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05067" w14:textId="77777777" w:rsidR="0045608B" w:rsidRDefault="0045608B">
      <w:pPr>
        <w:rPr>
          <w:b/>
          <w:bCs/>
          <w:sz w:val="28"/>
          <w:szCs w:val="28"/>
        </w:rPr>
      </w:pPr>
    </w:p>
    <w:p w14:paraId="0C887528" w14:textId="4F101388" w:rsidR="0019128C" w:rsidRPr="00B436D0" w:rsidRDefault="577061DC" w:rsidP="001D2C74">
      <w:pPr>
        <w:jc w:val="center"/>
        <w:rPr>
          <w:rFonts w:ascii="Verdana" w:hAnsi="Verdana"/>
          <w:b/>
          <w:bCs/>
          <w:sz w:val="28"/>
          <w:szCs w:val="28"/>
        </w:rPr>
      </w:pPr>
      <w:r w:rsidRPr="52AA4C27">
        <w:rPr>
          <w:rFonts w:ascii="Verdana" w:hAnsi="Verdana"/>
          <w:b/>
          <w:bCs/>
          <w:sz w:val="28"/>
          <w:szCs w:val="28"/>
        </w:rPr>
        <w:t>Hate Crimes and</w:t>
      </w:r>
      <w:r w:rsidR="00DF106B" w:rsidRPr="52AA4C27">
        <w:rPr>
          <w:rFonts w:ascii="Verdana" w:hAnsi="Verdana"/>
          <w:b/>
          <w:bCs/>
          <w:sz w:val="28"/>
          <w:szCs w:val="28"/>
        </w:rPr>
        <w:t xml:space="preserve"> COVID-19</w:t>
      </w:r>
    </w:p>
    <w:p w14:paraId="56DAB882" w14:textId="77777777" w:rsidR="00674D33" w:rsidRPr="00B436D0" w:rsidRDefault="00674D33" w:rsidP="008D30E7">
      <w:pPr>
        <w:rPr>
          <w:rFonts w:ascii="Verdana" w:hAnsi="Verdana"/>
          <w:sz w:val="26"/>
          <w:szCs w:val="26"/>
        </w:rPr>
      </w:pPr>
    </w:p>
    <w:p w14:paraId="07D65194" w14:textId="7183CCA9" w:rsidR="00713E83" w:rsidRPr="00B436D0" w:rsidRDefault="00674D33" w:rsidP="52AA4C27">
      <w:pPr>
        <w:rPr>
          <w:rFonts w:ascii="Verdana" w:hAnsi="Verdana"/>
          <w:b/>
          <w:bCs/>
          <w:color w:val="1F497D" w:themeColor="text2"/>
          <w:sz w:val="26"/>
          <w:szCs w:val="26"/>
          <w:u w:val="single"/>
        </w:rPr>
      </w:pPr>
      <w:r w:rsidRPr="52AA4C27">
        <w:rPr>
          <w:rFonts w:ascii="Verdana" w:hAnsi="Verdana"/>
          <w:b/>
          <w:bCs/>
          <w:color w:val="1F497D" w:themeColor="text2"/>
          <w:sz w:val="26"/>
          <w:szCs w:val="26"/>
          <w:u w:val="single"/>
        </w:rPr>
        <w:t xml:space="preserve">The </w:t>
      </w:r>
      <w:r w:rsidR="3249FD17" w:rsidRPr="52AA4C27">
        <w:rPr>
          <w:rFonts w:ascii="Verdana" w:hAnsi="Verdana"/>
          <w:b/>
          <w:bCs/>
          <w:color w:val="1F497D" w:themeColor="text2"/>
          <w:sz w:val="26"/>
          <w:szCs w:val="26"/>
          <w:u w:val="single"/>
        </w:rPr>
        <w:t xml:space="preserve">Crimes Code of Pennsylvania </w:t>
      </w:r>
      <w:r w:rsidR="000950B9">
        <w:rPr>
          <w:rFonts w:ascii="Verdana" w:hAnsi="Verdana"/>
          <w:b/>
          <w:bCs/>
          <w:color w:val="1F497D" w:themeColor="text2"/>
          <w:sz w:val="26"/>
          <w:szCs w:val="26"/>
          <w:u w:val="single"/>
        </w:rPr>
        <w:t>M</w:t>
      </w:r>
      <w:r w:rsidR="3249FD17" w:rsidRPr="52AA4C27">
        <w:rPr>
          <w:rFonts w:ascii="Verdana" w:hAnsi="Verdana"/>
          <w:b/>
          <w:bCs/>
          <w:color w:val="1F497D" w:themeColor="text2"/>
          <w:sz w:val="26"/>
          <w:szCs w:val="26"/>
          <w:u w:val="single"/>
        </w:rPr>
        <w:t xml:space="preserve">akes it </w:t>
      </w:r>
      <w:r w:rsidR="000950B9">
        <w:rPr>
          <w:rFonts w:ascii="Verdana" w:hAnsi="Verdana"/>
          <w:b/>
          <w:bCs/>
          <w:color w:val="1F497D" w:themeColor="text2"/>
          <w:sz w:val="26"/>
          <w:szCs w:val="26"/>
          <w:u w:val="single"/>
        </w:rPr>
        <w:t>U</w:t>
      </w:r>
      <w:r w:rsidR="3249FD17" w:rsidRPr="52AA4C27">
        <w:rPr>
          <w:rFonts w:ascii="Verdana" w:hAnsi="Verdana"/>
          <w:b/>
          <w:bCs/>
          <w:color w:val="1F497D" w:themeColor="text2"/>
          <w:sz w:val="26"/>
          <w:szCs w:val="26"/>
          <w:u w:val="single"/>
        </w:rPr>
        <w:t xml:space="preserve">nlawful to </w:t>
      </w:r>
      <w:r w:rsidR="000950B9">
        <w:rPr>
          <w:rFonts w:ascii="Verdana" w:hAnsi="Verdana"/>
          <w:b/>
          <w:bCs/>
          <w:color w:val="1F497D" w:themeColor="text2"/>
          <w:sz w:val="26"/>
          <w:szCs w:val="26"/>
          <w:u w:val="single"/>
        </w:rPr>
        <w:t>C</w:t>
      </w:r>
      <w:r w:rsidR="3249FD17" w:rsidRPr="52AA4C27">
        <w:rPr>
          <w:rFonts w:ascii="Verdana" w:hAnsi="Verdana"/>
          <w:b/>
          <w:bCs/>
          <w:color w:val="1F497D" w:themeColor="text2"/>
          <w:sz w:val="26"/>
          <w:szCs w:val="26"/>
          <w:u w:val="single"/>
        </w:rPr>
        <w:t xml:space="preserve">ommit a </w:t>
      </w:r>
      <w:r w:rsidR="000950B9">
        <w:rPr>
          <w:rFonts w:ascii="Verdana" w:hAnsi="Verdana"/>
          <w:b/>
          <w:bCs/>
          <w:color w:val="1F497D" w:themeColor="text2"/>
          <w:sz w:val="26"/>
          <w:szCs w:val="26"/>
          <w:u w:val="single"/>
        </w:rPr>
        <w:t>H</w:t>
      </w:r>
      <w:r w:rsidR="3249FD17" w:rsidRPr="52AA4C27">
        <w:rPr>
          <w:rFonts w:ascii="Verdana" w:hAnsi="Verdana"/>
          <w:b/>
          <w:bCs/>
          <w:color w:val="1F497D" w:themeColor="text2"/>
          <w:sz w:val="26"/>
          <w:szCs w:val="26"/>
          <w:u w:val="single"/>
        </w:rPr>
        <w:t xml:space="preserve">ate </w:t>
      </w:r>
      <w:r w:rsidR="000950B9">
        <w:rPr>
          <w:rFonts w:ascii="Verdana" w:hAnsi="Verdana"/>
          <w:b/>
          <w:bCs/>
          <w:color w:val="1F497D" w:themeColor="text2"/>
          <w:sz w:val="26"/>
          <w:szCs w:val="26"/>
          <w:u w:val="single"/>
        </w:rPr>
        <w:t>C</w:t>
      </w:r>
      <w:r w:rsidR="3249FD17" w:rsidRPr="52AA4C27">
        <w:rPr>
          <w:rFonts w:ascii="Verdana" w:hAnsi="Verdana"/>
          <w:b/>
          <w:bCs/>
          <w:color w:val="1F497D" w:themeColor="text2"/>
          <w:sz w:val="26"/>
          <w:szCs w:val="26"/>
          <w:u w:val="single"/>
        </w:rPr>
        <w:t>rime</w:t>
      </w:r>
      <w:r w:rsidRPr="52AA4C27">
        <w:rPr>
          <w:rFonts w:ascii="Verdana" w:hAnsi="Verdana"/>
          <w:b/>
          <w:bCs/>
          <w:color w:val="1F497D" w:themeColor="text2"/>
          <w:sz w:val="26"/>
          <w:szCs w:val="26"/>
          <w:u w:val="single"/>
        </w:rPr>
        <w:t xml:space="preserve"> </w:t>
      </w:r>
    </w:p>
    <w:p w14:paraId="37B275F6" w14:textId="4AC74C54" w:rsidR="52AA4C27" w:rsidRDefault="52AA4C27" w:rsidP="52AA4C27">
      <w:pPr>
        <w:rPr>
          <w:rFonts w:ascii="Verdana" w:hAnsi="Verdana"/>
          <w:b/>
          <w:bCs/>
          <w:color w:val="1F497D" w:themeColor="text2"/>
          <w:sz w:val="26"/>
          <w:szCs w:val="26"/>
        </w:rPr>
      </w:pPr>
    </w:p>
    <w:p w14:paraId="23107003" w14:textId="5029989E" w:rsidR="5DBD4287" w:rsidRPr="00D860B0" w:rsidRDefault="5DBD4287" w:rsidP="00D860B0">
      <w:pPr>
        <w:jc w:val="both"/>
        <w:rPr>
          <w:rFonts w:ascii="Verdana" w:hAnsi="Verdana"/>
          <w:sz w:val="26"/>
          <w:szCs w:val="26"/>
        </w:rPr>
      </w:pPr>
      <w:r w:rsidRPr="00D860B0">
        <w:rPr>
          <w:rFonts w:ascii="Verdana" w:hAnsi="Verdana"/>
          <w:sz w:val="26"/>
          <w:szCs w:val="26"/>
        </w:rPr>
        <w:t xml:space="preserve">Since the inception of the COVID-19 crisis, </w:t>
      </w:r>
      <w:r w:rsidR="778A5A2B" w:rsidRPr="00D860B0">
        <w:rPr>
          <w:rFonts w:ascii="Verdana" w:hAnsi="Verdana"/>
          <w:sz w:val="26"/>
          <w:szCs w:val="26"/>
        </w:rPr>
        <w:t>across the country,</w:t>
      </w:r>
      <w:r w:rsidR="00AE5997" w:rsidRPr="00D860B0">
        <w:rPr>
          <w:rFonts w:ascii="Verdana" w:hAnsi="Verdana"/>
          <w:sz w:val="26"/>
          <w:szCs w:val="26"/>
        </w:rPr>
        <w:t xml:space="preserve"> there have been reports that </w:t>
      </w:r>
      <w:r w:rsidR="778A5A2B" w:rsidRPr="00D860B0">
        <w:rPr>
          <w:rFonts w:ascii="Verdana" w:hAnsi="Verdana"/>
          <w:sz w:val="26"/>
          <w:szCs w:val="26"/>
        </w:rPr>
        <w:t>members</w:t>
      </w:r>
      <w:r w:rsidRPr="00D860B0">
        <w:rPr>
          <w:rFonts w:ascii="Verdana" w:hAnsi="Verdana"/>
          <w:sz w:val="26"/>
          <w:szCs w:val="26"/>
        </w:rPr>
        <w:t xml:space="preserve"> </w:t>
      </w:r>
      <w:r w:rsidR="008F10A0">
        <w:rPr>
          <w:rFonts w:ascii="Verdana" w:hAnsi="Verdana"/>
          <w:sz w:val="26"/>
          <w:szCs w:val="26"/>
        </w:rPr>
        <w:t xml:space="preserve">of </w:t>
      </w:r>
      <w:r w:rsidRPr="00D860B0">
        <w:rPr>
          <w:rFonts w:ascii="Verdana" w:hAnsi="Verdana"/>
          <w:sz w:val="26"/>
          <w:szCs w:val="26"/>
        </w:rPr>
        <w:t xml:space="preserve">the </w:t>
      </w:r>
      <w:r w:rsidR="00C4725A">
        <w:rPr>
          <w:rFonts w:ascii="Verdana" w:hAnsi="Verdana"/>
          <w:sz w:val="26"/>
          <w:szCs w:val="26"/>
        </w:rPr>
        <w:t xml:space="preserve">Asian or </w:t>
      </w:r>
      <w:r w:rsidRPr="00D860B0">
        <w:rPr>
          <w:rFonts w:ascii="Verdana" w:hAnsi="Verdana"/>
          <w:sz w:val="26"/>
          <w:szCs w:val="26"/>
        </w:rPr>
        <w:t xml:space="preserve">Asian American community </w:t>
      </w:r>
      <w:r w:rsidR="3296CC5D" w:rsidRPr="00D860B0">
        <w:rPr>
          <w:rFonts w:ascii="Verdana" w:hAnsi="Verdana"/>
          <w:sz w:val="26"/>
          <w:szCs w:val="26"/>
        </w:rPr>
        <w:t>have been targeted with despicable acts of harassment, assault</w:t>
      </w:r>
      <w:r w:rsidR="0096210F" w:rsidRPr="00D860B0">
        <w:rPr>
          <w:rFonts w:ascii="Verdana" w:hAnsi="Verdana"/>
          <w:sz w:val="26"/>
          <w:szCs w:val="26"/>
        </w:rPr>
        <w:t>,</w:t>
      </w:r>
      <w:r w:rsidR="3296CC5D" w:rsidRPr="00D860B0">
        <w:rPr>
          <w:rFonts w:ascii="Verdana" w:hAnsi="Verdana"/>
          <w:sz w:val="26"/>
          <w:szCs w:val="26"/>
        </w:rPr>
        <w:t xml:space="preserve"> and intimidation.  </w:t>
      </w:r>
      <w:r w:rsidR="00DE6973" w:rsidRPr="00D860B0">
        <w:rPr>
          <w:rFonts w:ascii="Verdana" w:hAnsi="Verdana"/>
          <w:sz w:val="26"/>
          <w:szCs w:val="26"/>
        </w:rPr>
        <w:t xml:space="preserve">These </w:t>
      </w:r>
      <w:r w:rsidR="003441B0" w:rsidRPr="00D860B0">
        <w:rPr>
          <w:rFonts w:ascii="Verdana" w:hAnsi="Verdana"/>
          <w:sz w:val="26"/>
          <w:szCs w:val="26"/>
        </w:rPr>
        <w:t>reports indicate that t</w:t>
      </w:r>
      <w:r w:rsidR="3296CC5D" w:rsidRPr="00D860B0">
        <w:rPr>
          <w:rFonts w:ascii="Verdana" w:hAnsi="Verdana"/>
          <w:sz w:val="26"/>
          <w:szCs w:val="26"/>
        </w:rPr>
        <w:t xml:space="preserve">here are those who </w:t>
      </w:r>
      <w:r w:rsidR="196CAAA7" w:rsidRPr="00D860B0">
        <w:rPr>
          <w:rFonts w:ascii="Verdana" w:hAnsi="Verdana"/>
          <w:sz w:val="26"/>
          <w:szCs w:val="26"/>
        </w:rPr>
        <w:t xml:space="preserve">wrongly </w:t>
      </w:r>
      <w:r w:rsidR="3296CC5D" w:rsidRPr="00D860B0">
        <w:rPr>
          <w:rFonts w:ascii="Verdana" w:hAnsi="Verdana"/>
          <w:sz w:val="26"/>
          <w:szCs w:val="26"/>
        </w:rPr>
        <w:t xml:space="preserve">seek to shift the blame for the crisis </w:t>
      </w:r>
      <w:r w:rsidR="7F03BF1F" w:rsidRPr="00D860B0">
        <w:rPr>
          <w:rFonts w:ascii="Verdana" w:hAnsi="Verdana"/>
          <w:sz w:val="26"/>
          <w:szCs w:val="26"/>
        </w:rPr>
        <w:t xml:space="preserve">to </w:t>
      </w:r>
      <w:r w:rsidR="00C4725A">
        <w:rPr>
          <w:rFonts w:ascii="Verdana" w:hAnsi="Verdana"/>
          <w:sz w:val="26"/>
          <w:szCs w:val="26"/>
        </w:rPr>
        <w:t xml:space="preserve">Asians or </w:t>
      </w:r>
      <w:r w:rsidR="7F03BF1F" w:rsidRPr="00D860B0">
        <w:rPr>
          <w:rFonts w:ascii="Verdana" w:hAnsi="Verdana"/>
          <w:sz w:val="26"/>
          <w:szCs w:val="26"/>
        </w:rPr>
        <w:t>Asian Americans</w:t>
      </w:r>
      <w:r w:rsidR="7D580E4B" w:rsidRPr="00D860B0">
        <w:rPr>
          <w:rFonts w:ascii="Verdana" w:hAnsi="Verdana"/>
          <w:sz w:val="26"/>
          <w:szCs w:val="26"/>
        </w:rPr>
        <w:t xml:space="preserve"> </w:t>
      </w:r>
      <w:r w:rsidR="00426004" w:rsidRPr="00D860B0">
        <w:rPr>
          <w:rFonts w:ascii="Verdana" w:hAnsi="Verdana"/>
          <w:sz w:val="26"/>
          <w:szCs w:val="26"/>
        </w:rPr>
        <w:t xml:space="preserve">who </w:t>
      </w:r>
      <w:r w:rsidR="000E6407" w:rsidRPr="00D860B0">
        <w:rPr>
          <w:rFonts w:ascii="Verdana" w:hAnsi="Verdana"/>
          <w:sz w:val="26"/>
          <w:szCs w:val="26"/>
        </w:rPr>
        <w:t>neither created</w:t>
      </w:r>
      <w:r w:rsidR="004924FF" w:rsidRPr="00D860B0">
        <w:rPr>
          <w:rFonts w:ascii="Verdana" w:hAnsi="Verdana"/>
          <w:sz w:val="26"/>
          <w:szCs w:val="26"/>
        </w:rPr>
        <w:t xml:space="preserve"> or </w:t>
      </w:r>
      <w:r w:rsidR="009D03AB" w:rsidRPr="00D860B0">
        <w:rPr>
          <w:rFonts w:ascii="Verdana" w:hAnsi="Verdana"/>
          <w:sz w:val="26"/>
          <w:szCs w:val="26"/>
        </w:rPr>
        <w:t xml:space="preserve">transported </w:t>
      </w:r>
      <w:r w:rsidR="00280E06" w:rsidRPr="00D860B0">
        <w:rPr>
          <w:rFonts w:ascii="Verdana" w:hAnsi="Verdana"/>
          <w:sz w:val="26"/>
          <w:szCs w:val="26"/>
        </w:rPr>
        <w:t xml:space="preserve">this disease </w:t>
      </w:r>
      <w:r w:rsidR="00604BE0" w:rsidRPr="00D860B0">
        <w:rPr>
          <w:rFonts w:ascii="Verdana" w:hAnsi="Verdana"/>
          <w:sz w:val="26"/>
          <w:szCs w:val="26"/>
        </w:rPr>
        <w:t xml:space="preserve">to </w:t>
      </w:r>
      <w:r w:rsidR="00E856BF" w:rsidRPr="00D860B0">
        <w:rPr>
          <w:rFonts w:ascii="Verdana" w:hAnsi="Verdana"/>
          <w:sz w:val="26"/>
          <w:szCs w:val="26"/>
        </w:rPr>
        <w:t xml:space="preserve">our State.  </w:t>
      </w:r>
      <w:r w:rsidR="00735CE4" w:rsidRPr="00D860B0">
        <w:rPr>
          <w:rFonts w:ascii="Verdana" w:hAnsi="Verdana"/>
          <w:sz w:val="26"/>
          <w:szCs w:val="26"/>
        </w:rPr>
        <w:t>Plainly</w:t>
      </w:r>
      <w:r w:rsidR="00400821" w:rsidRPr="00D860B0">
        <w:rPr>
          <w:rFonts w:ascii="Verdana" w:hAnsi="Verdana"/>
          <w:sz w:val="26"/>
          <w:szCs w:val="26"/>
        </w:rPr>
        <w:t xml:space="preserve">, </w:t>
      </w:r>
      <w:r w:rsidR="00166D93" w:rsidRPr="00D860B0">
        <w:rPr>
          <w:rFonts w:ascii="Verdana" w:hAnsi="Verdana"/>
          <w:sz w:val="26"/>
          <w:szCs w:val="26"/>
        </w:rPr>
        <w:t>this invisible</w:t>
      </w:r>
      <w:r w:rsidR="7D580E4B" w:rsidRPr="00D860B0">
        <w:rPr>
          <w:rFonts w:ascii="Verdana" w:hAnsi="Verdana"/>
          <w:sz w:val="26"/>
          <w:szCs w:val="26"/>
        </w:rPr>
        <w:t xml:space="preserve"> pathogen do</w:t>
      </w:r>
      <w:r w:rsidR="00F47DEA" w:rsidRPr="00D860B0">
        <w:rPr>
          <w:rFonts w:ascii="Verdana" w:hAnsi="Verdana"/>
          <w:sz w:val="26"/>
          <w:szCs w:val="26"/>
        </w:rPr>
        <w:t>es</w:t>
      </w:r>
      <w:r w:rsidR="7D580E4B" w:rsidRPr="00D860B0">
        <w:rPr>
          <w:rFonts w:ascii="Verdana" w:hAnsi="Verdana"/>
          <w:sz w:val="26"/>
          <w:szCs w:val="26"/>
        </w:rPr>
        <w:t xml:space="preserve"> not discriminate.  </w:t>
      </w:r>
      <w:r w:rsidR="00E05916">
        <w:rPr>
          <w:rFonts w:ascii="Verdana" w:hAnsi="Verdana"/>
          <w:sz w:val="26"/>
          <w:szCs w:val="26"/>
        </w:rPr>
        <w:t xml:space="preserve">Acts of </w:t>
      </w:r>
      <w:r w:rsidR="00DF2CF3">
        <w:rPr>
          <w:rFonts w:ascii="Verdana" w:hAnsi="Verdana"/>
          <w:sz w:val="26"/>
          <w:szCs w:val="26"/>
        </w:rPr>
        <w:t xml:space="preserve">harassment </w:t>
      </w:r>
      <w:r w:rsidR="007423D2">
        <w:rPr>
          <w:rFonts w:ascii="Verdana" w:hAnsi="Verdana"/>
          <w:sz w:val="26"/>
          <w:szCs w:val="26"/>
        </w:rPr>
        <w:t xml:space="preserve">towards the Asian </w:t>
      </w:r>
      <w:r w:rsidR="005548CD">
        <w:rPr>
          <w:rFonts w:ascii="Verdana" w:hAnsi="Verdana"/>
          <w:sz w:val="26"/>
          <w:szCs w:val="26"/>
        </w:rPr>
        <w:t xml:space="preserve">or Asian American </w:t>
      </w:r>
      <w:r w:rsidR="00372958">
        <w:rPr>
          <w:rFonts w:ascii="Verdana" w:hAnsi="Verdana"/>
          <w:sz w:val="26"/>
          <w:szCs w:val="26"/>
        </w:rPr>
        <w:t xml:space="preserve">community in housing, public accommodations, education, or employment may </w:t>
      </w:r>
      <w:r w:rsidR="00963C4E">
        <w:rPr>
          <w:rFonts w:ascii="Verdana" w:hAnsi="Verdana"/>
          <w:sz w:val="26"/>
          <w:szCs w:val="26"/>
        </w:rPr>
        <w:t>constitute</w:t>
      </w:r>
      <w:r w:rsidR="00372958">
        <w:rPr>
          <w:rFonts w:ascii="Verdana" w:hAnsi="Verdana"/>
          <w:sz w:val="26"/>
          <w:szCs w:val="26"/>
        </w:rPr>
        <w:t xml:space="preserve"> illegal </w:t>
      </w:r>
      <w:r w:rsidR="00963C4E">
        <w:rPr>
          <w:rFonts w:ascii="Verdana" w:hAnsi="Verdana"/>
          <w:sz w:val="26"/>
          <w:szCs w:val="26"/>
        </w:rPr>
        <w:t>discrimination</w:t>
      </w:r>
      <w:r w:rsidR="00372958">
        <w:rPr>
          <w:rFonts w:ascii="Verdana" w:hAnsi="Verdana"/>
          <w:sz w:val="26"/>
          <w:szCs w:val="26"/>
        </w:rPr>
        <w:t xml:space="preserve"> </w:t>
      </w:r>
      <w:r w:rsidR="00963C4E">
        <w:rPr>
          <w:rFonts w:ascii="Verdana" w:hAnsi="Verdana"/>
          <w:sz w:val="26"/>
          <w:szCs w:val="26"/>
        </w:rPr>
        <w:t xml:space="preserve">under the Pennsylvania Human Relations Act (“PHRA”).  </w:t>
      </w:r>
      <w:r w:rsidR="004C3B93">
        <w:rPr>
          <w:rFonts w:ascii="Verdana" w:hAnsi="Verdana"/>
          <w:sz w:val="26"/>
          <w:szCs w:val="26"/>
        </w:rPr>
        <w:t>A</w:t>
      </w:r>
      <w:r w:rsidR="7D580E4B" w:rsidRPr="00D860B0">
        <w:rPr>
          <w:rFonts w:ascii="Verdana" w:hAnsi="Verdana"/>
          <w:sz w:val="26"/>
          <w:szCs w:val="26"/>
        </w:rPr>
        <w:t>cts associated with intolerance of another</w:t>
      </w:r>
      <w:r w:rsidR="5525D3D5" w:rsidRPr="00D860B0">
        <w:rPr>
          <w:rFonts w:ascii="Verdana" w:hAnsi="Verdana"/>
          <w:sz w:val="26"/>
          <w:szCs w:val="26"/>
        </w:rPr>
        <w:t xml:space="preserve"> group </w:t>
      </w:r>
      <w:r w:rsidR="00697443">
        <w:rPr>
          <w:rFonts w:ascii="Verdana" w:hAnsi="Verdana"/>
          <w:sz w:val="26"/>
          <w:szCs w:val="26"/>
        </w:rPr>
        <w:t xml:space="preserve">are immoral and </w:t>
      </w:r>
      <w:r w:rsidR="5525D3D5" w:rsidRPr="00D860B0">
        <w:rPr>
          <w:rFonts w:ascii="Verdana" w:hAnsi="Verdana"/>
          <w:sz w:val="26"/>
          <w:szCs w:val="26"/>
        </w:rPr>
        <w:t xml:space="preserve">may </w:t>
      </w:r>
      <w:r w:rsidR="008F10A0">
        <w:rPr>
          <w:rFonts w:ascii="Verdana" w:hAnsi="Verdana"/>
          <w:sz w:val="26"/>
          <w:szCs w:val="26"/>
        </w:rPr>
        <w:t xml:space="preserve">also </w:t>
      </w:r>
      <w:r w:rsidR="5525D3D5" w:rsidRPr="00D860B0">
        <w:rPr>
          <w:rFonts w:ascii="Verdana" w:hAnsi="Verdana"/>
          <w:sz w:val="26"/>
          <w:szCs w:val="26"/>
        </w:rPr>
        <w:t>be criminal</w:t>
      </w:r>
      <w:r w:rsidR="7F03BF1F" w:rsidRPr="00D860B0">
        <w:rPr>
          <w:rFonts w:ascii="Verdana" w:hAnsi="Verdana"/>
          <w:sz w:val="26"/>
          <w:szCs w:val="26"/>
        </w:rPr>
        <w:t>.</w:t>
      </w:r>
    </w:p>
    <w:p w14:paraId="37283CE0" w14:textId="77E15D4B" w:rsidR="52AA4C27" w:rsidRDefault="52AA4C27" w:rsidP="52AA4C27">
      <w:pPr>
        <w:rPr>
          <w:rFonts w:ascii="Verdana" w:hAnsi="Verdana"/>
          <w:b/>
          <w:bCs/>
          <w:color w:val="1F497D" w:themeColor="text2"/>
          <w:sz w:val="26"/>
          <w:szCs w:val="26"/>
          <w:u w:val="single"/>
        </w:rPr>
      </w:pPr>
    </w:p>
    <w:p w14:paraId="7E8DA3FF" w14:textId="3C627FC7" w:rsidR="0CC5DF97" w:rsidRPr="00697443" w:rsidRDefault="0CC5DF97" w:rsidP="52AA4C27">
      <w:pPr>
        <w:jc w:val="both"/>
        <w:rPr>
          <w:rFonts w:ascii="Verdana" w:hAnsi="Verdana"/>
          <w:b/>
          <w:bCs/>
          <w:color w:val="002060"/>
          <w:sz w:val="26"/>
          <w:szCs w:val="26"/>
          <w:u w:val="single"/>
        </w:rPr>
      </w:pPr>
      <w:r w:rsidRPr="00697443">
        <w:rPr>
          <w:rFonts w:ascii="Verdana" w:hAnsi="Verdana"/>
          <w:b/>
          <w:bCs/>
          <w:color w:val="002060"/>
          <w:sz w:val="26"/>
          <w:szCs w:val="26"/>
          <w:u w:val="single"/>
        </w:rPr>
        <w:t>Ethnic Intimidation</w:t>
      </w:r>
    </w:p>
    <w:p w14:paraId="7B83D529" w14:textId="68E68BD2" w:rsidR="52AA4C27" w:rsidRDefault="52AA4C27" w:rsidP="52AA4C27">
      <w:pPr>
        <w:jc w:val="both"/>
        <w:rPr>
          <w:rFonts w:ascii="Verdana" w:hAnsi="Verdana"/>
          <w:sz w:val="26"/>
          <w:szCs w:val="26"/>
        </w:rPr>
      </w:pPr>
    </w:p>
    <w:p w14:paraId="0CA58559" w14:textId="7341C531" w:rsidR="00767083" w:rsidRPr="00767083" w:rsidRDefault="7DDE8E3A" w:rsidP="00767083">
      <w:pPr>
        <w:rPr>
          <w:rFonts w:ascii="Verdana" w:eastAsia="Times New Roman" w:hAnsi="Verdana"/>
          <w:sz w:val="26"/>
          <w:szCs w:val="26"/>
        </w:rPr>
      </w:pPr>
      <w:r w:rsidRPr="52AA4C27">
        <w:rPr>
          <w:rFonts w:ascii="Verdana" w:hAnsi="Verdana"/>
          <w:sz w:val="26"/>
          <w:szCs w:val="26"/>
        </w:rPr>
        <w:t xml:space="preserve">Pennsylvania’s hate crime provision is called “ethnic intimidation.”  </w:t>
      </w:r>
      <w:r w:rsidR="1D56E6B7" w:rsidRPr="52AA4C27">
        <w:rPr>
          <w:rFonts w:ascii="Verdana" w:hAnsi="Verdana"/>
          <w:sz w:val="26"/>
          <w:szCs w:val="26"/>
        </w:rPr>
        <w:t xml:space="preserve">The crime of ethnic intimidation makes it a crime to commit certain offenses against persons and property when the motivation for those offenses is the </w:t>
      </w:r>
      <w:r w:rsidR="4D018587" w:rsidRPr="52AA4C27">
        <w:rPr>
          <w:rFonts w:ascii="Verdana" w:hAnsi="Verdana"/>
          <w:sz w:val="26"/>
          <w:szCs w:val="26"/>
        </w:rPr>
        <w:t xml:space="preserve">malicious intention towards the </w:t>
      </w:r>
      <w:r w:rsidR="4D018587" w:rsidRPr="52AA4C27">
        <w:rPr>
          <w:rFonts w:ascii="Verdana" w:hAnsi="Verdana"/>
          <w:b/>
          <w:bCs/>
          <w:sz w:val="26"/>
          <w:szCs w:val="26"/>
        </w:rPr>
        <w:t>race, color, religion or national origin</w:t>
      </w:r>
      <w:r w:rsidR="4D018587" w:rsidRPr="52AA4C27">
        <w:rPr>
          <w:rFonts w:ascii="Verdana" w:hAnsi="Verdana"/>
          <w:sz w:val="26"/>
          <w:szCs w:val="26"/>
        </w:rPr>
        <w:t xml:space="preserve"> of the victim.</w:t>
      </w:r>
      <w:r w:rsidR="00767083">
        <w:rPr>
          <w:rFonts w:ascii="Verdana" w:hAnsi="Verdana"/>
          <w:sz w:val="26"/>
          <w:szCs w:val="26"/>
        </w:rPr>
        <w:t xml:space="preserve"> </w:t>
      </w:r>
      <w:r w:rsidR="00767083" w:rsidRPr="00767083">
        <w:rPr>
          <w:rFonts w:ascii="Verdana" w:hAnsi="Verdana"/>
          <w:sz w:val="26"/>
          <w:szCs w:val="26"/>
        </w:rPr>
        <w:t>When an act is a crime, it is an offense against the entire community, not just the people directly involved. A hate crime magnifies the harm: the community is hurt not only by the underlying offense, but also by the hateful message the offense was intended to send, and the fear and intimidation it was intended to cause.</w:t>
      </w:r>
    </w:p>
    <w:p w14:paraId="58DFDF47" w14:textId="63FE7C8B" w:rsidR="00702290" w:rsidRPr="00B436D0" w:rsidRDefault="00702290" w:rsidP="52AA4C27">
      <w:pPr>
        <w:jc w:val="both"/>
        <w:rPr>
          <w:rFonts w:ascii="Verdana" w:hAnsi="Verdana"/>
          <w:sz w:val="26"/>
          <w:szCs w:val="26"/>
        </w:rPr>
      </w:pPr>
    </w:p>
    <w:p w14:paraId="2F8C4BB3" w14:textId="1B5BCAD3" w:rsidR="00702290" w:rsidRPr="00B436D0" w:rsidRDefault="0BE5479E" w:rsidP="52AA4C27">
      <w:pPr>
        <w:jc w:val="both"/>
        <w:rPr>
          <w:rFonts w:ascii="Verdana" w:hAnsi="Verdana"/>
          <w:sz w:val="26"/>
          <w:szCs w:val="26"/>
        </w:rPr>
      </w:pPr>
      <w:r w:rsidRPr="52AA4C27">
        <w:rPr>
          <w:rFonts w:ascii="Verdana" w:hAnsi="Verdana"/>
          <w:sz w:val="26"/>
          <w:szCs w:val="26"/>
        </w:rPr>
        <w:t>The Pennsylvania Human Relations Commission</w:t>
      </w:r>
      <w:r w:rsidR="00A73402">
        <w:rPr>
          <w:rFonts w:ascii="Verdana" w:hAnsi="Verdana"/>
          <w:sz w:val="26"/>
          <w:szCs w:val="26"/>
        </w:rPr>
        <w:t xml:space="preserve"> c</w:t>
      </w:r>
      <w:r w:rsidRPr="52AA4C27">
        <w:rPr>
          <w:rFonts w:ascii="Verdana" w:hAnsi="Verdana"/>
          <w:sz w:val="26"/>
          <w:szCs w:val="26"/>
        </w:rPr>
        <w:t>hairs the Interagency Task Force</w:t>
      </w:r>
      <w:r w:rsidR="6C04E4FE" w:rsidRPr="52AA4C27">
        <w:rPr>
          <w:rFonts w:ascii="Verdana" w:hAnsi="Verdana"/>
          <w:sz w:val="26"/>
          <w:szCs w:val="26"/>
        </w:rPr>
        <w:t>, members of which are deeply</w:t>
      </w:r>
      <w:r w:rsidRPr="52AA4C27">
        <w:rPr>
          <w:rFonts w:ascii="Verdana" w:hAnsi="Verdana"/>
          <w:sz w:val="26"/>
          <w:szCs w:val="26"/>
        </w:rPr>
        <w:t xml:space="preserve"> concerned with incidents in the Commonwealth that cause civil tension.</w:t>
      </w:r>
      <w:r w:rsidR="551D6C68" w:rsidRPr="52AA4C27">
        <w:rPr>
          <w:rFonts w:ascii="Verdana" w:hAnsi="Verdana"/>
          <w:sz w:val="26"/>
          <w:szCs w:val="26"/>
        </w:rPr>
        <w:t xml:space="preserve">  Acts of hatred certainly can be</w:t>
      </w:r>
      <w:r w:rsidR="3083B450" w:rsidRPr="52AA4C27">
        <w:rPr>
          <w:rFonts w:ascii="Verdana" w:hAnsi="Verdana"/>
          <w:sz w:val="26"/>
          <w:szCs w:val="26"/>
        </w:rPr>
        <w:t xml:space="preserve"> and often are</w:t>
      </w:r>
      <w:r w:rsidR="551D6C68" w:rsidRPr="52AA4C27">
        <w:rPr>
          <w:rFonts w:ascii="Verdana" w:hAnsi="Verdana"/>
          <w:sz w:val="26"/>
          <w:szCs w:val="26"/>
        </w:rPr>
        <w:t xml:space="preserve"> the source of civil tension.</w:t>
      </w:r>
      <w:r w:rsidR="00D11443">
        <w:rPr>
          <w:rFonts w:ascii="Verdana" w:hAnsi="Verdana"/>
          <w:sz w:val="26"/>
          <w:szCs w:val="26"/>
        </w:rPr>
        <w:t xml:space="preserve">  Acts of hate or ethnic intimidation can also be reported to the Pennsylvania Human Relations Commission for review by the </w:t>
      </w:r>
      <w:r w:rsidR="00C251FF" w:rsidRPr="52AA4C27">
        <w:rPr>
          <w:rFonts w:ascii="Verdana" w:hAnsi="Verdana"/>
          <w:sz w:val="26"/>
          <w:szCs w:val="26"/>
        </w:rPr>
        <w:t>Interagency Task Force</w:t>
      </w:r>
      <w:r w:rsidR="00C251FF">
        <w:rPr>
          <w:rFonts w:ascii="Verdana" w:hAnsi="Verdana"/>
          <w:sz w:val="26"/>
          <w:szCs w:val="26"/>
        </w:rPr>
        <w:t>.</w:t>
      </w:r>
      <w:r w:rsidR="004F626B">
        <w:rPr>
          <w:rFonts w:ascii="Verdana" w:hAnsi="Verdana"/>
          <w:sz w:val="26"/>
          <w:szCs w:val="26"/>
        </w:rPr>
        <w:t xml:space="preserve">  Although the Pennsylvania Human Relations Commission does not investigate </w:t>
      </w:r>
      <w:r w:rsidR="004F626B">
        <w:rPr>
          <w:rFonts w:ascii="Verdana" w:hAnsi="Verdana"/>
          <w:sz w:val="26"/>
          <w:szCs w:val="26"/>
        </w:rPr>
        <w:lastRenderedPageBreak/>
        <w:t>criminal matters, we can refer you to the appropriate law enforcement entity.</w:t>
      </w:r>
    </w:p>
    <w:p w14:paraId="3B46C9F9" w14:textId="77777777" w:rsidR="004F626B" w:rsidRDefault="004F626B" w:rsidP="52AA4C27">
      <w:pPr>
        <w:jc w:val="both"/>
        <w:rPr>
          <w:rFonts w:ascii="Verdana" w:hAnsi="Verdana"/>
          <w:b/>
          <w:bCs/>
          <w:sz w:val="26"/>
          <w:szCs w:val="26"/>
        </w:rPr>
      </w:pPr>
    </w:p>
    <w:p w14:paraId="531728B4" w14:textId="76899922" w:rsidR="00702290" w:rsidRPr="00F42B49" w:rsidRDefault="00F42B49" w:rsidP="52AA4C27">
      <w:pPr>
        <w:jc w:val="both"/>
        <w:rPr>
          <w:rFonts w:ascii="Verdana" w:hAnsi="Verdana"/>
          <w:color w:val="002060"/>
          <w:sz w:val="26"/>
          <w:szCs w:val="26"/>
          <w:u w:val="single"/>
        </w:rPr>
      </w:pPr>
      <w:r>
        <w:rPr>
          <w:rFonts w:ascii="Verdana" w:hAnsi="Verdana"/>
          <w:b/>
          <w:bCs/>
          <w:color w:val="002060"/>
          <w:sz w:val="26"/>
          <w:szCs w:val="26"/>
          <w:u w:val="single"/>
        </w:rPr>
        <w:t>Cons</w:t>
      </w:r>
      <w:r w:rsidR="007B3633">
        <w:rPr>
          <w:rFonts w:ascii="Verdana" w:hAnsi="Verdana"/>
          <w:b/>
          <w:bCs/>
          <w:color w:val="002060"/>
          <w:sz w:val="26"/>
          <w:szCs w:val="26"/>
          <w:u w:val="single"/>
        </w:rPr>
        <w:t>equence of</w:t>
      </w:r>
      <w:r w:rsidRPr="00F42B49">
        <w:rPr>
          <w:rFonts w:ascii="Verdana" w:hAnsi="Verdana"/>
          <w:b/>
          <w:bCs/>
          <w:color w:val="002060"/>
          <w:sz w:val="26"/>
          <w:szCs w:val="26"/>
          <w:u w:val="single"/>
        </w:rPr>
        <w:t xml:space="preserve"> Hate Crime Charge: </w:t>
      </w:r>
      <w:r w:rsidR="5C5BFCC1" w:rsidRPr="00F42B49">
        <w:rPr>
          <w:rFonts w:ascii="Verdana" w:hAnsi="Verdana"/>
          <w:b/>
          <w:bCs/>
          <w:color w:val="002060"/>
          <w:sz w:val="26"/>
          <w:szCs w:val="26"/>
          <w:u w:val="single"/>
        </w:rPr>
        <w:t>Increased exposure to punishment</w:t>
      </w:r>
    </w:p>
    <w:p w14:paraId="3005A34F" w14:textId="24DD833B" w:rsidR="00702290" w:rsidRPr="00B436D0" w:rsidRDefault="00702290" w:rsidP="52AA4C27">
      <w:pPr>
        <w:jc w:val="both"/>
        <w:rPr>
          <w:rFonts w:ascii="Verdana" w:hAnsi="Verdana"/>
          <w:sz w:val="26"/>
          <w:szCs w:val="26"/>
        </w:rPr>
      </w:pPr>
    </w:p>
    <w:p w14:paraId="177E4464" w14:textId="62760877" w:rsidR="00702290" w:rsidRPr="00B436D0" w:rsidRDefault="7ECBD2A5" w:rsidP="52AA4C27">
      <w:pPr>
        <w:jc w:val="both"/>
        <w:rPr>
          <w:rFonts w:ascii="Verdana" w:hAnsi="Verdana"/>
          <w:sz w:val="26"/>
          <w:szCs w:val="26"/>
        </w:rPr>
      </w:pPr>
      <w:r w:rsidRPr="52AA4C27">
        <w:rPr>
          <w:rFonts w:ascii="Verdana" w:hAnsi="Verdana"/>
          <w:sz w:val="26"/>
          <w:szCs w:val="26"/>
        </w:rPr>
        <w:t xml:space="preserve">In Pennsylvania, each </w:t>
      </w:r>
      <w:r w:rsidR="2ACD6480" w:rsidRPr="52AA4C27">
        <w:rPr>
          <w:rFonts w:ascii="Verdana" w:hAnsi="Verdana"/>
          <w:sz w:val="26"/>
          <w:szCs w:val="26"/>
        </w:rPr>
        <w:t xml:space="preserve">separate </w:t>
      </w:r>
      <w:r w:rsidRPr="52AA4C27">
        <w:rPr>
          <w:rFonts w:ascii="Verdana" w:hAnsi="Verdana"/>
          <w:sz w:val="26"/>
          <w:szCs w:val="26"/>
        </w:rPr>
        <w:t xml:space="preserve">crime carries a </w:t>
      </w:r>
      <w:r w:rsidR="5BE9B859" w:rsidRPr="52AA4C27">
        <w:rPr>
          <w:rFonts w:ascii="Verdana" w:hAnsi="Verdana"/>
          <w:sz w:val="26"/>
          <w:szCs w:val="26"/>
        </w:rPr>
        <w:t xml:space="preserve">designated </w:t>
      </w:r>
      <w:r w:rsidRPr="52AA4C27">
        <w:rPr>
          <w:rFonts w:ascii="Verdana" w:hAnsi="Verdana"/>
          <w:sz w:val="26"/>
          <w:szCs w:val="26"/>
        </w:rPr>
        <w:t>level of possible punishment.</w:t>
      </w:r>
      <w:r w:rsidR="00A01736">
        <w:rPr>
          <w:rFonts w:ascii="Verdana" w:hAnsi="Verdana"/>
          <w:sz w:val="26"/>
          <w:szCs w:val="26"/>
        </w:rPr>
        <w:t xml:space="preserve"> </w:t>
      </w:r>
      <w:r w:rsidRPr="52AA4C27">
        <w:rPr>
          <w:rFonts w:ascii="Verdana" w:hAnsi="Verdana"/>
          <w:sz w:val="26"/>
          <w:szCs w:val="26"/>
        </w:rPr>
        <w:t xml:space="preserve"> When the crime of ethnic intimid</w:t>
      </w:r>
      <w:r w:rsidR="269D90B5" w:rsidRPr="52AA4C27">
        <w:rPr>
          <w:rFonts w:ascii="Verdana" w:hAnsi="Verdana"/>
          <w:sz w:val="26"/>
          <w:szCs w:val="26"/>
        </w:rPr>
        <w:t>a</w:t>
      </w:r>
      <w:r w:rsidRPr="52AA4C27">
        <w:rPr>
          <w:rFonts w:ascii="Verdana" w:hAnsi="Verdana"/>
          <w:sz w:val="26"/>
          <w:szCs w:val="26"/>
        </w:rPr>
        <w:t>tion is char</w:t>
      </w:r>
      <w:r w:rsidR="4D451606" w:rsidRPr="52AA4C27">
        <w:rPr>
          <w:rFonts w:ascii="Verdana" w:hAnsi="Verdana"/>
          <w:sz w:val="26"/>
          <w:szCs w:val="26"/>
        </w:rPr>
        <w:t>g</w:t>
      </w:r>
      <w:r w:rsidRPr="52AA4C27">
        <w:rPr>
          <w:rFonts w:ascii="Verdana" w:hAnsi="Verdana"/>
          <w:sz w:val="26"/>
          <w:szCs w:val="26"/>
        </w:rPr>
        <w:t xml:space="preserve">ed, </w:t>
      </w:r>
      <w:r w:rsidR="21A94B6E" w:rsidRPr="52AA4C27">
        <w:rPr>
          <w:rFonts w:ascii="Verdana" w:hAnsi="Verdana"/>
          <w:sz w:val="26"/>
          <w:szCs w:val="26"/>
        </w:rPr>
        <w:t xml:space="preserve">the exposure </w:t>
      </w:r>
      <w:r w:rsidR="5055D68E" w:rsidRPr="52AA4C27">
        <w:rPr>
          <w:rFonts w:ascii="Verdana" w:hAnsi="Verdana"/>
          <w:sz w:val="26"/>
          <w:szCs w:val="26"/>
        </w:rPr>
        <w:t xml:space="preserve">to </w:t>
      </w:r>
      <w:r w:rsidR="21A94B6E" w:rsidRPr="52AA4C27">
        <w:rPr>
          <w:rFonts w:ascii="Verdana" w:hAnsi="Verdana"/>
          <w:sz w:val="26"/>
          <w:szCs w:val="26"/>
        </w:rPr>
        <w:t xml:space="preserve">punishment is </w:t>
      </w:r>
      <w:r w:rsidR="106698F3" w:rsidRPr="52AA4C27">
        <w:rPr>
          <w:rFonts w:ascii="Verdana" w:hAnsi="Verdana"/>
          <w:sz w:val="26"/>
          <w:szCs w:val="26"/>
        </w:rPr>
        <w:t xml:space="preserve">graded as </w:t>
      </w:r>
      <w:r w:rsidR="21A94B6E" w:rsidRPr="52AA4C27">
        <w:rPr>
          <w:rFonts w:ascii="Verdana" w:hAnsi="Verdana"/>
          <w:sz w:val="26"/>
          <w:szCs w:val="26"/>
        </w:rPr>
        <w:t xml:space="preserve">the next degree higher than the underlying offense to which </w:t>
      </w:r>
      <w:r w:rsidR="170EAEB7" w:rsidRPr="52AA4C27">
        <w:rPr>
          <w:rFonts w:ascii="Verdana" w:hAnsi="Verdana"/>
          <w:sz w:val="26"/>
          <w:szCs w:val="26"/>
        </w:rPr>
        <w:t xml:space="preserve">the ethnic intimidation charge </w:t>
      </w:r>
      <w:r w:rsidR="21A94B6E" w:rsidRPr="52AA4C27">
        <w:rPr>
          <w:rFonts w:ascii="Verdana" w:hAnsi="Verdana"/>
          <w:sz w:val="26"/>
          <w:szCs w:val="26"/>
        </w:rPr>
        <w:t xml:space="preserve">is attached.  For example, the crime of assault is normally graded as a </w:t>
      </w:r>
      <w:r w:rsidR="007A6D34" w:rsidRPr="52AA4C27">
        <w:rPr>
          <w:rFonts w:ascii="Verdana" w:hAnsi="Verdana"/>
          <w:sz w:val="26"/>
          <w:szCs w:val="26"/>
        </w:rPr>
        <w:t>second-degree</w:t>
      </w:r>
      <w:r w:rsidR="6C17D4F4" w:rsidRPr="52AA4C27">
        <w:rPr>
          <w:rFonts w:ascii="Verdana" w:hAnsi="Verdana"/>
          <w:sz w:val="26"/>
          <w:szCs w:val="26"/>
        </w:rPr>
        <w:t xml:space="preserve"> misdemeanor.  Second degree misdemeanors expose a perpetrator to </w:t>
      </w:r>
      <w:r w:rsidR="39B97578" w:rsidRPr="52AA4C27">
        <w:rPr>
          <w:rFonts w:ascii="Verdana" w:hAnsi="Verdana"/>
          <w:sz w:val="26"/>
          <w:szCs w:val="26"/>
        </w:rPr>
        <w:t xml:space="preserve">a possible jail term of 2 years and a fine of up to $5,000.00.  If the </w:t>
      </w:r>
      <w:r w:rsidR="487A9555" w:rsidRPr="52AA4C27">
        <w:rPr>
          <w:rFonts w:ascii="Verdana" w:hAnsi="Verdana"/>
          <w:sz w:val="26"/>
          <w:szCs w:val="26"/>
        </w:rPr>
        <w:t xml:space="preserve">underlying </w:t>
      </w:r>
      <w:r w:rsidR="39B97578" w:rsidRPr="52AA4C27">
        <w:rPr>
          <w:rFonts w:ascii="Verdana" w:hAnsi="Verdana"/>
          <w:sz w:val="26"/>
          <w:szCs w:val="26"/>
        </w:rPr>
        <w:t xml:space="preserve">crime of assault </w:t>
      </w:r>
      <w:r w:rsidR="6010435F" w:rsidRPr="52AA4C27">
        <w:rPr>
          <w:rFonts w:ascii="Verdana" w:hAnsi="Verdana"/>
          <w:sz w:val="26"/>
          <w:szCs w:val="26"/>
        </w:rPr>
        <w:t xml:space="preserve">can be shown to have been </w:t>
      </w:r>
      <w:r w:rsidR="39B97578" w:rsidRPr="52AA4C27">
        <w:rPr>
          <w:rFonts w:ascii="Verdana" w:hAnsi="Verdana"/>
          <w:sz w:val="26"/>
          <w:szCs w:val="26"/>
        </w:rPr>
        <w:t xml:space="preserve">committed with a malicious intention towards the victim’s </w:t>
      </w:r>
      <w:r w:rsidR="39B97578" w:rsidRPr="52AA4C27">
        <w:rPr>
          <w:rFonts w:ascii="Verdana" w:hAnsi="Verdana"/>
          <w:b/>
          <w:bCs/>
          <w:sz w:val="26"/>
          <w:szCs w:val="26"/>
        </w:rPr>
        <w:t>race, c</w:t>
      </w:r>
      <w:r w:rsidR="34041D7A" w:rsidRPr="52AA4C27">
        <w:rPr>
          <w:rFonts w:ascii="Verdana" w:hAnsi="Verdana"/>
          <w:b/>
          <w:bCs/>
          <w:sz w:val="26"/>
          <w:szCs w:val="26"/>
        </w:rPr>
        <w:t>olor, religion or national origin</w:t>
      </w:r>
      <w:r w:rsidR="34041D7A" w:rsidRPr="52AA4C27">
        <w:rPr>
          <w:rFonts w:ascii="Verdana" w:hAnsi="Verdana"/>
          <w:sz w:val="26"/>
          <w:szCs w:val="26"/>
        </w:rPr>
        <w:t>, the crime of ethnic intimidation is graded a</w:t>
      </w:r>
      <w:r w:rsidR="6BC898CA" w:rsidRPr="52AA4C27">
        <w:rPr>
          <w:rFonts w:ascii="Verdana" w:hAnsi="Verdana"/>
          <w:sz w:val="26"/>
          <w:szCs w:val="26"/>
        </w:rPr>
        <w:t xml:space="preserve">s the next degree higher, or as </w:t>
      </w:r>
      <w:r w:rsidR="34041D7A" w:rsidRPr="52AA4C27">
        <w:rPr>
          <w:rFonts w:ascii="Verdana" w:hAnsi="Verdana"/>
          <w:sz w:val="26"/>
          <w:szCs w:val="26"/>
        </w:rPr>
        <w:t xml:space="preserve">a </w:t>
      </w:r>
      <w:r w:rsidR="00427925" w:rsidRPr="52AA4C27">
        <w:rPr>
          <w:rFonts w:ascii="Verdana" w:hAnsi="Verdana"/>
          <w:sz w:val="26"/>
          <w:szCs w:val="26"/>
        </w:rPr>
        <w:t>first-degree</w:t>
      </w:r>
      <w:r w:rsidR="34041D7A" w:rsidRPr="52AA4C27">
        <w:rPr>
          <w:rFonts w:ascii="Verdana" w:hAnsi="Verdana"/>
          <w:sz w:val="26"/>
          <w:szCs w:val="26"/>
        </w:rPr>
        <w:t xml:space="preserve"> misdemeanor.  </w:t>
      </w:r>
      <w:r w:rsidR="3AC74157" w:rsidRPr="52AA4C27">
        <w:rPr>
          <w:rFonts w:ascii="Verdana" w:hAnsi="Verdana"/>
          <w:sz w:val="26"/>
          <w:szCs w:val="26"/>
        </w:rPr>
        <w:t>T</w:t>
      </w:r>
      <w:r w:rsidR="34041D7A" w:rsidRPr="52AA4C27">
        <w:rPr>
          <w:rFonts w:ascii="Verdana" w:hAnsi="Verdana"/>
          <w:sz w:val="26"/>
          <w:szCs w:val="26"/>
        </w:rPr>
        <w:t xml:space="preserve">he exposure to punishment for a </w:t>
      </w:r>
      <w:r w:rsidR="00427925" w:rsidRPr="52AA4C27">
        <w:rPr>
          <w:rFonts w:ascii="Verdana" w:hAnsi="Verdana"/>
          <w:sz w:val="26"/>
          <w:szCs w:val="26"/>
        </w:rPr>
        <w:t>first-degree</w:t>
      </w:r>
      <w:r w:rsidR="34041D7A" w:rsidRPr="52AA4C27">
        <w:rPr>
          <w:rFonts w:ascii="Verdana" w:hAnsi="Verdana"/>
          <w:sz w:val="26"/>
          <w:szCs w:val="26"/>
        </w:rPr>
        <w:t xml:space="preserve"> misdemeanor is </w:t>
      </w:r>
      <w:r w:rsidR="461FB8E4" w:rsidRPr="52AA4C27">
        <w:rPr>
          <w:rFonts w:ascii="Verdana" w:hAnsi="Verdana"/>
          <w:sz w:val="26"/>
          <w:szCs w:val="26"/>
        </w:rPr>
        <w:t xml:space="preserve">5 years in prison and up to a $10,000.00 fine.  </w:t>
      </w:r>
      <w:r w:rsidR="6C17D4F4" w:rsidRPr="52AA4C27">
        <w:rPr>
          <w:rFonts w:ascii="Verdana" w:hAnsi="Verdana"/>
          <w:sz w:val="26"/>
          <w:szCs w:val="26"/>
        </w:rPr>
        <w:t xml:space="preserve"> </w:t>
      </w:r>
      <w:r w:rsidR="5F955DB3" w:rsidRPr="00427925">
        <w:rPr>
          <w:rFonts w:ascii="Verdana" w:hAnsi="Verdana"/>
          <w:b/>
          <w:bCs/>
          <w:color w:val="0070C0"/>
          <w:sz w:val="26"/>
          <w:szCs w:val="26"/>
        </w:rPr>
        <w:t xml:space="preserve">In other words, charging ethnic intimidation enhances </w:t>
      </w:r>
      <w:r w:rsidR="59D04B57" w:rsidRPr="00427925">
        <w:rPr>
          <w:rFonts w:ascii="Verdana" w:hAnsi="Verdana"/>
          <w:b/>
          <w:bCs/>
          <w:color w:val="0070C0"/>
          <w:sz w:val="26"/>
          <w:szCs w:val="26"/>
        </w:rPr>
        <w:t xml:space="preserve">a perpetrator’s </w:t>
      </w:r>
      <w:r w:rsidR="5F955DB3" w:rsidRPr="00427925">
        <w:rPr>
          <w:rFonts w:ascii="Verdana" w:hAnsi="Verdana"/>
          <w:b/>
          <w:bCs/>
          <w:color w:val="0070C0"/>
          <w:sz w:val="26"/>
          <w:szCs w:val="26"/>
        </w:rPr>
        <w:t>exposure to punishment.</w:t>
      </w:r>
    </w:p>
    <w:p w14:paraId="78C61B4B" w14:textId="73B6D006" w:rsidR="00702290" w:rsidRPr="00B436D0" w:rsidRDefault="00702290" w:rsidP="52AA4C27">
      <w:pPr>
        <w:jc w:val="both"/>
        <w:rPr>
          <w:rFonts w:ascii="Verdana" w:hAnsi="Verdana"/>
          <w:sz w:val="26"/>
          <w:szCs w:val="26"/>
        </w:rPr>
      </w:pPr>
    </w:p>
    <w:p w14:paraId="12AB9E7E" w14:textId="0FA3C056" w:rsidR="00702290" w:rsidRPr="00744924" w:rsidRDefault="00744924" w:rsidP="52AA4C27">
      <w:pPr>
        <w:jc w:val="both"/>
        <w:rPr>
          <w:rFonts w:ascii="Verdana" w:hAnsi="Verdana"/>
          <w:color w:val="002060"/>
          <w:sz w:val="26"/>
          <w:szCs w:val="26"/>
          <w:u w:val="single"/>
        </w:rPr>
      </w:pPr>
      <w:r w:rsidRPr="00744924">
        <w:rPr>
          <w:rFonts w:ascii="Verdana" w:hAnsi="Verdana"/>
          <w:b/>
          <w:bCs/>
          <w:color w:val="002060"/>
          <w:sz w:val="26"/>
          <w:szCs w:val="26"/>
          <w:u w:val="single"/>
        </w:rPr>
        <w:t xml:space="preserve">Requirements: </w:t>
      </w:r>
      <w:r w:rsidR="7A917973" w:rsidRPr="00744924">
        <w:rPr>
          <w:rFonts w:ascii="Verdana" w:hAnsi="Verdana"/>
          <w:b/>
          <w:bCs/>
          <w:color w:val="002060"/>
          <w:sz w:val="26"/>
          <w:szCs w:val="26"/>
          <w:u w:val="single"/>
        </w:rPr>
        <w:t xml:space="preserve">Underlying </w:t>
      </w:r>
      <w:r w:rsidR="00BF4A37">
        <w:rPr>
          <w:rFonts w:ascii="Verdana" w:hAnsi="Verdana"/>
          <w:b/>
          <w:bCs/>
          <w:color w:val="002060"/>
          <w:sz w:val="26"/>
          <w:szCs w:val="26"/>
          <w:u w:val="single"/>
        </w:rPr>
        <w:t>O</w:t>
      </w:r>
      <w:r w:rsidR="7A917973" w:rsidRPr="00744924">
        <w:rPr>
          <w:rFonts w:ascii="Verdana" w:hAnsi="Verdana"/>
          <w:b/>
          <w:bCs/>
          <w:color w:val="002060"/>
          <w:sz w:val="26"/>
          <w:szCs w:val="26"/>
          <w:u w:val="single"/>
        </w:rPr>
        <w:t>ffenses</w:t>
      </w:r>
    </w:p>
    <w:p w14:paraId="0E2016C5" w14:textId="26C85E81" w:rsidR="00702290" w:rsidRPr="00B436D0" w:rsidRDefault="00702290" w:rsidP="52AA4C27">
      <w:pPr>
        <w:jc w:val="both"/>
        <w:rPr>
          <w:rFonts w:ascii="Verdana" w:hAnsi="Verdana"/>
          <w:b/>
          <w:bCs/>
          <w:sz w:val="26"/>
          <w:szCs w:val="26"/>
        </w:rPr>
      </w:pPr>
    </w:p>
    <w:p w14:paraId="75E3EAB5" w14:textId="5592B26B" w:rsidR="00702290" w:rsidRPr="00B436D0" w:rsidRDefault="7A917973" w:rsidP="52AA4C27">
      <w:pPr>
        <w:jc w:val="both"/>
        <w:rPr>
          <w:rFonts w:ascii="Verdana" w:hAnsi="Verdana"/>
          <w:sz w:val="26"/>
          <w:szCs w:val="26"/>
        </w:rPr>
      </w:pPr>
      <w:r w:rsidRPr="52AA4C27">
        <w:rPr>
          <w:rFonts w:ascii="Verdana" w:hAnsi="Verdana"/>
          <w:sz w:val="26"/>
          <w:szCs w:val="26"/>
        </w:rPr>
        <w:t xml:space="preserve">Before ethnic intimidation can be charged, </w:t>
      </w:r>
      <w:r w:rsidR="0011711E">
        <w:rPr>
          <w:rFonts w:ascii="Verdana" w:hAnsi="Verdana"/>
          <w:sz w:val="26"/>
          <w:szCs w:val="26"/>
        </w:rPr>
        <w:t>a</w:t>
      </w:r>
      <w:r w:rsidRPr="52AA4C27">
        <w:rPr>
          <w:rFonts w:ascii="Verdana" w:hAnsi="Verdana"/>
          <w:sz w:val="26"/>
          <w:szCs w:val="26"/>
        </w:rPr>
        <w:t xml:space="preserve"> perpetrator must have committed an underlying offense.  Generally, the crimes code lists t</w:t>
      </w:r>
      <w:r w:rsidR="3E0CBFCB" w:rsidRPr="52AA4C27">
        <w:rPr>
          <w:rFonts w:ascii="Verdana" w:hAnsi="Verdana"/>
          <w:sz w:val="26"/>
          <w:szCs w:val="26"/>
        </w:rPr>
        <w:t xml:space="preserve">he applicable underlying offenses as those offenses against the person and those offenses against property.  Several offenses that are often the underlying offenses </w:t>
      </w:r>
      <w:r w:rsidR="071F2BC1" w:rsidRPr="52AA4C27">
        <w:rPr>
          <w:rFonts w:ascii="Verdana" w:hAnsi="Verdana"/>
          <w:sz w:val="26"/>
          <w:szCs w:val="26"/>
        </w:rPr>
        <w:t>to an ethnic intimidation cha</w:t>
      </w:r>
      <w:r w:rsidR="2C8027FD" w:rsidRPr="52AA4C27">
        <w:rPr>
          <w:rFonts w:ascii="Verdana" w:hAnsi="Verdana"/>
          <w:sz w:val="26"/>
          <w:szCs w:val="26"/>
        </w:rPr>
        <w:t>r</w:t>
      </w:r>
      <w:r w:rsidR="071F2BC1" w:rsidRPr="52AA4C27">
        <w:rPr>
          <w:rFonts w:ascii="Verdana" w:hAnsi="Verdana"/>
          <w:sz w:val="26"/>
          <w:szCs w:val="26"/>
        </w:rPr>
        <w:t xml:space="preserve">ge </w:t>
      </w:r>
      <w:r w:rsidR="3E0CBFCB" w:rsidRPr="52AA4C27">
        <w:rPr>
          <w:rFonts w:ascii="Verdana" w:hAnsi="Verdana"/>
          <w:sz w:val="26"/>
          <w:szCs w:val="26"/>
        </w:rPr>
        <w:t>include: hara</w:t>
      </w:r>
      <w:r w:rsidR="0C65D250" w:rsidRPr="52AA4C27">
        <w:rPr>
          <w:rFonts w:ascii="Verdana" w:hAnsi="Verdana"/>
          <w:sz w:val="26"/>
          <w:szCs w:val="26"/>
        </w:rPr>
        <w:t>ssment, assault, terroristic threats, criminal mischief (vandalism), and ars</w:t>
      </w:r>
      <w:r w:rsidR="31A26555" w:rsidRPr="52AA4C27">
        <w:rPr>
          <w:rFonts w:ascii="Verdana" w:hAnsi="Verdana"/>
          <w:sz w:val="26"/>
          <w:szCs w:val="26"/>
        </w:rPr>
        <w:t>on.</w:t>
      </w:r>
    </w:p>
    <w:p w14:paraId="3E36A820" w14:textId="6AEDF20B" w:rsidR="00702290" w:rsidRPr="00B436D0" w:rsidRDefault="00702290" w:rsidP="52AA4C27">
      <w:pPr>
        <w:jc w:val="both"/>
        <w:rPr>
          <w:rFonts w:ascii="Verdana" w:hAnsi="Verdana"/>
          <w:sz w:val="26"/>
          <w:szCs w:val="26"/>
        </w:rPr>
      </w:pPr>
    </w:p>
    <w:p w14:paraId="5F7AC6B6" w14:textId="6BB6CDA2" w:rsidR="00702290" w:rsidRPr="00BF4A37" w:rsidRDefault="4381F871" w:rsidP="52AA4C27">
      <w:pPr>
        <w:jc w:val="both"/>
        <w:rPr>
          <w:rFonts w:ascii="Verdana" w:hAnsi="Verdana"/>
          <w:b/>
          <w:bCs/>
          <w:sz w:val="26"/>
          <w:szCs w:val="26"/>
          <w:u w:val="single"/>
        </w:rPr>
      </w:pPr>
      <w:r w:rsidRPr="00BF4A37">
        <w:rPr>
          <w:rFonts w:ascii="Verdana" w:hAnsi="Verdana"/>
          <w:b/>
          <w:bCs/>
          <w:color w:val="002060"/>
          <w:sz w:val="26"/>
          <w:szCs w:val="26"/>
          <w:u w:val="single"/>
        </w:rPr>
        <w:t xml:space="preserve">Report </w:t>
      </w:r>
      <w:r w:rsidR="00BF4A37">
        <w:rPr>
          <w:rFonts w:ascii="Verdana" w:hAnsi="Verdana"/>
          <w:b/>
          <w:bCs/>
          <w:color w:val="002060"/>
          <w:sz w:val="26"/>
          <w:szCs w:val="26"/>
          <w:u w:val="single"/>
        </w:rPr>
        <w:t>A</w:t>
      </w:r>
      <w:r w:rsidRPr="00BF4A37">
        <w:rPr>
          <w:rFonts w:ascii="Verdana" w:hAnsi="Verdana"/>
          <w:b/>
          <w:bCs/>
          <w:color w:val="002060"/>
          <w:sz w:val="26"/>
          <w:szCs w:val="26"/>
          <w:u w:val="single"/>
        </w:rPr>
        <w:t xml:space="preserve">cts of </w:t>
      </w:r>
      <w:r w:rsidR="00BF4A37">
        <w:rPr>
          <w:rFonts w:ascii="Verdana" w:hAnsi="Verdana"/>
          <w:b/>
          <w:bCs/>
          <w:color w:val="002060"/>
          <w:sz w:val="26"/>
          <w:szCs w:val="26"/>
          <w:u w:val="single"/>
        </w:rPr>
        <w:t>H</w:t>
      </w:r>
      <w:r w:rsidRPr="00BF4A37">
        <w:rPr>
          <w:rFonts w:ascii="Verdana" w:hAnsi="Verdana"/>
          <w:b/>
          <w:bCs/>
          <w:color w:val="002060"/>
          <w:sz w:val="26"/>
          <w:szCs w:val="26"/>
          <w:u w:val="single"/>
        </w:rPr>
        <w:t>atred</w:t>
      </w:r>
    </w:p>
    <w:p w14:paraId="3109C1B5" w14:textId="1C9446EA" w:rsidR="00702290" w:rsidRPr="00B436D0" w:rsidRDefault="00702290" w:rsidP="52AA4C27">
      <w:pPr>
        <w:jc w:val="both"/>
        <w:rPr>
          <w:rFonts w:ascii="Verdana" w:hAnsi="Verdana"/>
          <w:b/>
          <w:bCs/>
          <w:sz w:val="26"/>
          <w:szCs w:val="26"/>
        </w:rPr>
      </w:pPr>
    </w:p>
    <w:p w14:paraId="213DBE38" w14:textId="690D4588" w:rsidR="00BF4A37" w:rsidRPr="00767083" w:rsidRDefault="4381F871" w:rsidP="52AA4C27">
      <w:pPr>
        <w:jc w:val="both"/>
        <w:rPr>
          <w:rFonts w:ascii="Verdana" w:hAnsi="Verdana"/>
          <w:b/>
          <w:bCs/>
          <w:sz w:val="26"/>
          <w:szCs w:val="26"/>
        </w:rPr>
      </w:pPr>
      <w:r w:rsidRPr="52AA4C27">
        <w:rPr>
          <w:rFonts w:ascii="Verdana" w:hAnsi="Verdana"/>
          <w:sz w:val="26"/>
          <w:szCs w:val="26"/>
        </w:rPr>
        <w:t>If you see or know of acts of hatred directed towards a victim’s race, color, religion or national origin, do not hesitate to contact your local police department.</w:t>
      </w:r>
    </w:p>
    <w:p w14:paraId="05C03ECA" w14:textId="77777777" w:rsidR="00BF4A37" w:rsidRPr="00B436D0" w:rsidRDefault="00BF4A37" w:rsidP="52AA4C27">
      <w:pPr>
        <w:jc w:val="both"/>
        <w:rPr>
          <w:rFonts w:ascii="Verdana" w:hAnsi="Verdana"/>
          <w:sz w:val="26"/>
          <w:szCs w:val="26"/>
        </w:rPr>
      </w:pPr>
    </w:p>
    <w:p w14:paraId="02D05012" w14:textId="77777777" w:rsidR="00231863" w:rsidRDefault="00231863" w:rsidP="52AA4C27">
      <w:pPr>
        <w:jc w:val="both"/>
        <w:rPr>
          <w:rFonts w:ascii="Verdana" w:hAnsi="Verdana"/>
          <w:b/>
          <w:bCs/>
          <w:color w:val="002060"/>
          <w:sz w:val="26"/>
          <w:szCs w:val="26"/>
          <w:u w:val="single"/>
        </w:rPr>
      </w:pPr>
    </w:p>
    <w:p w14:paraId="693D2B11" w14:textId="77777777" w:rsidR="00231863" w:rsidRDefault="00231863" w:rsidP="52AA4C27">
      <w:pPr>
        <w:jc w:val="both"/>
        <w:rPr>
          <w:rFonts w:ascii="Verdana" w:hAnsi="Verdana"/>
          <w:b/>
          <w:bCs/>
          <w:color w:val="002060"/>
          <w:sz w:val="26"/>
          <w:szCs w:val="26"/>
          <w:u w:val="single"/>
        </w:rPr>
      </w:pPr>
    </w:p>
    <w:p w14:paraId="18B412ED" w14:textId="77777777" w:rsidR="00231863" w:rsidRDefault="00231863" w:rsidP="52AA4C27">
      <w:pPr>
        <w:jc w:val="both"/>
        <w:rPr>
          <w:rFonts w:ascii="Verdana" w:hAnsi="Verdana"/>
          <w:b/>
          <w:bCs/>
          <w:color w:val="002060"/>
          <w:sz w:val="26"/>
          <w:szCs w:val="26"/>
          <w:u w:val="single"/>
        </w:rPr>
      </w:pPr>
    </w:p>
    <w:p w14:paraId="72F26027" w14:textId="6AAA0CA5" w:rsidR="00702290" w:rsidRPr="00BF4A37" w:rsidRDefault="3647482A" w:rsidP="52AA4C27">
      <w:pPr>
        <w:jc w:val="both"/>
        <w:rPr>
          <w:rFonts w:ascii="Verdana" w:hAnsi="Verdana"/>
          <w:color w:val="002060"/>
          <w:sz w:val="26"/>
          <w:szCs w:val="26"/>
          <w:u w:val="single"/>
        </w:rPr>
      </w:pPr>
      <w:bookmarkStart w:id="0" w:name="_GoBack"/>
      <w:bookmarkEnd w:id="0"/>
      <w:r w:rsidRPr="00BF4A37">
        <w:rPr>
          <w:rFonts w:ascii="Verdana" w:hAnsi="Verdana"/>
          <w:b/>
          <w:bCs/>
          <w:color w:val="002060"/>
          <w:sz w:val="26"/>
          <w:szCs w:val="26"/>
          <w:u w:val="single"/>
        </w:rPr>
        <w:t xml:space="preserve">Civil Remedy for </w:t>
      </w:r>
      <w:r w:rsidR="00BF4A37">
        <w:rPr>
          <w:rFonts w:ascii="Verdana" w:hAnsi="Verdana"/>
          <w:b/>
          <w:bCs/>
          <w:color w:val="002060"/>
          <w:sz w:val="26"/>
          <w:szCs w:val="26"/>
          <w:u w:val="single"/>
        </w:rPr>
        <w:t>V</w:t>
      </w:r>
      <w:r w:rsidRPr="00BF4A37">
        <w:rPr>
          <w:rFonts w:ascii="Verdana" w:hAnsi="Verdana"/>
          <w:b/>
          <w:bCs/>
          <w:color w:val="002060"/>
          <w:sz w:val="26"/>
          <w:szCs w:val="26"/>
          <w:u w:val="single"/>
        </w:rPr>
        <w:t xml:space="preserve">ictims of </w:t>
      </w:r>
      <w:r w:rsidR="00BF4A37">
        <w:rPr>
          <w:rFonts w:ascii="Verdana" w:hAnsi="Verdana"/>
          <w:b/>
          <w:bCs/>
          <w:color w:val="002060"/>
          <w:sz w:val="26"/>
          <w:szCs w:val="26"/>
          <w:u w:val="single"/>
        </w:rPr>
        <w:t>E</w:t>
      </w:r>
      <w:r w:rsidRPr="00BF4A37">
        <w:rPr>
          <w:rFonts w:ascii="Verdana" w:hAnsi="Verdana"/>
          <w:b/>
          <w:bCs/>
          <w:color w:val="002060"/>
          <w:sz w:val="26"/>
          <w:szCs w:val="26"/>
          <w:u w:val="single"/>
        </w:rPr>
        <w:t xml:space="preserve">thnic </w:t>
      </w:r>
      <w:r w:rsidR="00BF4A37">
        <w:rPr>
          <w:rFonts w:ascii="Verdana" w:hAnsi="Verdana"/>
          <w:b/>
          <w:bCs/>
          <w:color w:val="002060"/>
          <w:sz w:val="26"/>
          <w:szCs w:val="26"/>
          <w:u w:val="single"/>
        </w:rPr>
        <w:t>I</w:t>
      </w:r>
      <w:r w:rsidRPr="00BF4A37">
        <w:rPr>
          <w:rFonts w:ascii="Verdana" w:hAnsi="Verdana"/>
          <w:b/>
          <w:bCs/>
          <w:color w:val="002060"/>
          <w:sz w:val="26"/>
          <w:szCs w:val="26"/>
          <w:u w:val="single"/>
        </w:rPr>
        <w:t>ntimidation</w:t>
      </w:r>
    </w:p>
    <w:p w14:paraId="5F57476F" w14:textId="003D204D" w:rsidR="00702290" w:rsidRPr="00B436D0" w:rsidRDefault="00702290" w:rsidP="52AA4C27">
      <w:pPr>
        <w:jc w:val="both"/>
        <w:rPr>
          <w:rFonts w:ascii="Verdana" w:hAnsi="Verdana"/>
          <w:b/>
          <w:bCs/>
          <w:sz w:val="26"/>
          <w:szCs w:val="26"/>
        </w:rPr>
      </w:pPr>
    </w:p>
    <w:p w14:paraId="70846F31" w14:textId="7274857E" w:rsidR="00F93728" w:rsidRPr="009E7431" w:rsidRDefault="00BF4A37" w:rsidP="52AA4C27">
      <w:pPr>
        <w:jc w:val="both"/>
        <w:rPr>
          <w:rFonts w:ascii="Verdana" w:hAnsi="Verdana"/>
          <w:sz w:val="26"/>
          <w:szCs w:val="26"/>
        </w:rPr>
      </w:pPr>
      <w:r>
        <w:rPr>
          <w:rFonts w:ascii="Verdana" w:hAnsi="Verdana"/>
          <w:sz w:val="26"/>
          <w:szCs w:val="26"/>
        </w:rPr>
        <w:t>T</w:t>
      </w:r>
      <w:r w:rsidR="05EB6832" w:rsidRPr="52AA4C27">
        <w:rPr>
          <w:rFonts w:ascii="Verdana" w:hAnsi="Verdana"/>
          <w:sz w:val="26"/>
          <w:szCs w:val="26"/>
        </w:rPr>
        <w:t>he Pennsylvania legislature created civil remedies that are speci</w:t>
      </w:r>
      <w:r w:rsidR="30B9F40C" w:rsidRPr="52AA4C27">
        <w:rPr>
          <w:rFonts w:ascii="Verdana" w:hAnsi="Verdana"/>
          <w:sz w:val="26"/>
          <w:szCs w:val="26"/>
        </w:rPr>
        <w:t xml:space="preserve">fically designed for victims of hate crimes.  The civil remedy </w:t>
      </w:r>
      <w:r w:rsidR="43CC7DB5" w:rsidRPr="52AA4C27">
        <w:rPr>
          <w:rFonts w:ascii="Verdana" w:hAnsi="Verdana"/>
          <w:sz w:val="26"/>
          <w:szCs w:val="26"/>
        </w:rPr>
        <w:t xml:space="preserve">provision </w:t>
      </w:r>
      <w:r w:rsidR="7CC464B9" w:rsidRPr="52AA4C27">
        <w:rPr>
          <w:rFonts w:ascii="Verdana" w:hAnsi="Verdana"/>
          <w:sz w:val="26"/>
          <w:szCs w:val="26"/>
        </w:rPr>
        <w:t xml:space="preserve">is found at 42 </w:t>
      </w:r>
      <w:proofErr w:type="spellStart"/>
      <w:r w:rsidR="7CC464B9" w:rsidRPr="52AA4C27">
        <w:rPr>
          <w:rFonts w:ascii="Verdana" w:hAnsi="Verdana"/>
          <w:sz w:val="26"/>
          <w:szCs w:val="26"/>
        </w:rPr>
        <w:t>P</w:t>
      </w:r>
      <w:r w:rsidR="0085062C">
        <w:rPr>
          <w:rFonts w:ascii="Verdana" w:hAnsi="Verdana"/>
          <w:sz w:val="26"/>
          <w:szCs w:val="26"/>
        </w:rPr>
        <w:t>a</w:t>
      </w:r>
      <w:r w:rsidR="7CC464B9" w:rsidRPr="52AA4C27">
        <w:rPr>
          <w:rFonts w:ascii="Verdana" w:hAnsi="Verdana"/>
          <w:sz w:val="26"/>
          <w:szCs w:val="26"/>
        </w:rPr>
        <w:t>.C.S</w:t>
      </w:r>
      <w:proofErr w:type="spellEnd"/>
      <w:r w:rsidR="7CC464B9" w:rsidRPr="52AA4C27">
        <w:rPr>
          <w:rFonts w:ascii="Verdana" w:hAnsi="Verdana"/>
          <w:sz w:val="26"/>
          <w:szCs w:val="26"/>
        </w:rPr>
        <w:t xml:space="preserve">. </w:t>
      </w:r>
      <w:r w:rsidR="00B57B10">
        <w:rPr>
          <w:rFonts w:ascii="Verdana" w:hAnsi="Verdana"/>
          <w:sz w:val="26"/>
          <w:szCs w:val="26"/>
        </w:rPr>
        <w:t>Section</w:t>
      </w:r>
      <w:r w:rsidR="007007A0">
        <w:rPr>
          <w:rFonts w:ascii="Verdana" w:hAnsi="Verdana"/>
          <w:sz w:val="26"/>
          <w:szCs w:val="26"/>
        </w:rPr>
        <w:t xml:space="preserve"> </w:t>
      </w:r>
      <w:r w:rsidR="7CC464B9" w:rsidRPr="52AA4C27">
        <w:rPr>
          <w:rFonts w:ascii="Verdana" w:hAnsi="Verdana"/>
          <w:sz w:val="26"/>
          <w:szCs w:val="26"/>
        </w:rPr>
        <w:t>8309.  This provision allows a victim of ethnic intimidation to recover general damages (loss o</w:t>
      </w:r>
      <w:r w:rsidR="0BA091BB" w:rsidRPr="52AA4C27">
        <w:rPr>
          <w:rFonts w:ascii="Verdana" w:hAnsi="Verdana"/>
          <w:sz w:val="26"/>
          <w:szCs w:val="26"/>
        </w:rPr>
        <w:t xml:space="preserve">f property and costs associated with a physical injury) and emotional damages.  Victims can also recover punitive damages (a value that is designed to make the </w:t>
      </w:r>
      <w:r w:rsidR="1854D0AD" w:rsidRPr="52AA4C27">
        <w:rPr>
          <w:rFonts w:ascii="Verdana" w:hAnsi="Verdana"/>
          <w:sz w:val="26"/>
          <w:szCs w:val="26"/>
        </w:rPr>
        <w:t>perpetrator</w:t>
      </w:r>
      <w:r w:rsidR="0BA091BB" w:rsidRPr="52AA4C27">
        <w:rPr>
          <w:rFonts w:ascii="Verdana" w:hAnsi="Verdana"/>
          <w:sz w:val="26"/>
          <w:szCs w:val="26"/>
        </w:rPr>
        <w:t xml:space="preserve"> hur</w:t>
      </w:r>
      <w:r w:rsidR="5B45AD9F" w:rsidRPr="52AA4C27">
        <w:rPr>
          <w:rFonts w:ascii="Verdana" w:hAnsi="Verdana"/>
          <w:sz w:val="26"/>
          <w:szCs w:val="26"/>
        </w:rPr>
        <w:t>t financially</w:t>
      </w:r>
      <w:r w:rsidR="00266431">
        <w:rPr>
          <w:rFonts w:ascii="Verdana" w:hAnsi="Verdana"/>
          <w:sz w:val="26"/>
          <w:szCs w:val="26"/>
        </w:rPr>
        <w:t>).</w:t>
      </w:r>
      <w:r w:rsidR="3D070C89" w:rsidRPr="52AA4C27">
        <w:rPr>
          <w:rFonts w:ascii="Verdana" w:hAnsi="Verdana"/>
          <w:sz w:val="26"/>
          <w:szCs w:val="26"/>
        </w:rPr>
        <w:t xml:space="preserve">  Another important provision of the civil remedy</w:t>
      </w:r>
      <w:r w:rsidR="3D070C89">
        <w:rPr>
          <w:rFonts w:ascii="Verdana" w:hAnsi="Verdana"/>
          <w:color w:val="1F497D" w:themeColor="text2"/>
          <w:sz w:val="26"/>
          <w:szCs w:val="26"/>
        </w:rPr>
        <w:t xml:space="preserve"> </w:t>
      </w:r>
      <w:r w:rsidR="3D070C89" w:rsidRPr="52AA4C27">
        <w:rPr>
          <w:rFonts w:ascii="Verdana" w:hAnsi="Verdana"/>
          <w:sz w:val="26"/>
          <w:szCs w:val="26"/>
        </w:rPr>
        <w:t xml:space="preserve">assists </w:t>
      </w:r>
      <w:proofErr w:type="gramStart"/>
      <w:r w:rsidR="3D070C89" w:rsidRPr="52AA4C27">
        <w:rPr>
          <w:rFonts w:ascii="Verdana" w:hAnsi="Verdana"/>
          <w:sz w:val="26"/>
          <w:szCs w:val="26"/>
        </w:rPr>
        <w:t>victims</w:t>
      </w:r>
      <w:proofErr w:type="gramEnd"/>
      <w:r w:rsidR="3D070C89" w:rsidRPr="52AA4C27">
        <w:rPr>
          <w:rFonts w:ascii="Verdana" w:hAnsi="Verdana"/>
          <w:sz w:val="26"/>
          <w:szCs w:val="26"/>
        </w:rPr>
        <w:t xml:space="preserve"> </w:t>
      </w:r>
      <w:r w:rsidR="00162B38">
        <w:rPr>
          <w:rFonts w:ascii="Verdana" w:hAnsi="Verdana"/>
          <w:sz w:val="26"/>
          <w:szCs w:val="26"/>
        </w:rPr>
        <w:t xml:space="preserve">to </w:t>
      </w:r>
      <w:r w:rsidR="3D070C89" w:rsidRPr="52AA4C27">
        <w:rPr>
          <w:rFonts w:ascii="Verdana" w:hAnsi="Verdana"/>
          <w:sz w:val="26"/>
          <w:szCs w:val="26"/>
        </w:rPr>
        <w:t>find attorneys because an attorney can recover their fees.  Finally, the civil reme</w:t>
      </w:r>
      <w:r w:rsidR="537C231F" w:rsidRPr="52AA4C27">
        <w:rPr>
          <w:rFonts w:ascii="Verdana" w:hAnsi="Verdana"/>
          <w:sz w:val="26"/>
          <w:szCs w:val="26"/>
        </w:rPr>
        <w:t>dy provision envisions seeking an injunction (asking a court to order that the offending actions stop</w:t>
      </w:r>
      <w:r w:rsidR="0032649E">
        <w:rPr>
          <w:rFonts w:ascii="Verdana" w:hAnsi="Verdana"/>
          <w:sz w:val="26"/>
          <w:szCs w:val="26"/>
        </w:rPr>
        <w:t>).</w:t>
      </w:r>
    </w:p>
    <w:p w14:paraId="36C1549F" w14:textId="77777777" w:rsidR="00F93728" w:rsidRDefault="00F93728" w:rsidP="52AA4C27">
      <w:pPr>
        <w:jc w:val="both"/>
        <w:rPr>
          <w:rFonts w:ascii="Verdana" w:hAnsi="Verdana"/>
          <w:b/>
          <w:bCs/>
          <w:sz w:val="26"/>
          <w:szCs w:val="26"/>
        </w:rPr>
      </w:pPr>
    </w:p>
    <w:p w14:paraId="54A9E4F5" w14:textId="5C06E938" w:rsidR="00702290" w:rsidRPr="009E7431" w:rsidRDefault="021799A3" w:rsidP="52AA4C27">
      <w:pPr>
        <w:jc w:val="both"/>
        <w:rPr>
          <w:rFonts w:ascii="Verdana" w:hAnsi="Verdana"/>
          <w:color w:val="002060"/>
          <w:sz w:val="26"/>
          <w:szCs w:val="26"/>
          <w:u w:val="single"/>
        </w:rPr>
      </w:pPr>
      <w:r w:rsidRPr="009E7431">
        <w:rPr>
          <w:rFonts w:ascii="Verdana" w:hAnsi="Verdana"/>
          <w:b/>
          <w:bCs/>
          <w:color w:val="002060"/>
          <w:sz w:val="26"/>
          <w:szCs w:val="26"/>
          <w:u w:val="single"/>
        </w:rPr>
        <w:t xml:space="preserve">Right to </w:t>
      </w:r>
      <w:r w:rsidR="009E7431" w:rsidRPr="009E7431">
        <w:rPr>
          <w:rFonts w:ascii="Verdana" w:hAnsi="Verdana"/>
          <w:b/>
          <w:bCs/>
          <w:color w:val="002060"/>
          <w:sz w:val="26"/>
          <w:szCs w:val="26"/>
          <w:u w:val="single"/>
        </w:rPr>
        <w:t>B</w:t>
      </w:r>
      <w:r w:rsidRPr="009E7431">
        <w:rPr>
          <w:rFonts w:ascii="Verdana" w:hAnsi="Verdana"/>
          <w:b/>
          <w:bCs/>
          <w:color w:val="002060"/>
          <w:sz w:val="26"/>
          <w:szCs w:val="26"/>
          <w:u w:val="single"/>
        </w:rPr>
        <w:t xml:space="preserve">ring a </w:t>
      </w:r>
      <w:r w:rsidR="009E7431" w:rsidRPr="009E7431">
        <w:rPr>
          <w:rFonts w:ascii="Verdana" w:hAnsi="Verdana"/>
          <w:b/>
          <w:bCs/>
          <w:color w:val="002060"/>
          <w:sz w:val="26"/>
          <w:szCs w:val="26"/>
          <w:u w:val="single"/>
        </w:rPr>
        <w:t>P</w:t>
      </w:r>
      <w:r w:rsidRPr="009E7431">
        <w:rPr>
          <w:rFonts w:ascii="Verdana" w:hAnsi="Verdana"/>
          <w:b/>
          <w:bCs/>
          <w:color w:val="002060"/>
          <w:sz w:val="26"/>
          <w:szCs w:val="26"/>
          <w:u w:val="single"/>
        </w:rPr>
        <w:t>rivate Criminal Complaint</w:t>
      </w:r>
    </w:p>
    <w:p w14:paraId="77AD0A03" w14:textId="23580D32" w:rsidR="00702290" w:rsidRPr="00B436D0" w:rsidRDefault="00702290" w:rsidP="52AA4C27">
      <w:pPr>
        <w:jc w:val="both"/>
        <w:rPr>
          <w:rFonts w:ascii="Verdana" w:hAnsi="Verdana"/>
          <w:b/>
          <w:bCs/>
          <w:sz w:val="26"/>
          <w:szCs w:val="26"/>
        </w:rPr>
      </w:pPr>
    </w:p>
    <w:p w14:paraId="6B5BC7EB" w14:textId="519AF5C4" w:rsidR="00702290" w:rsidRPr="00B436D0" w:rsidRDefault="021799A3" w:rsidP="52AA4C27">
      <w:pPr>
        <w:jc w:val="both"/>
        <w:rPr>
          <w:rFonts w:ascii="Verdana" w:hAnsi="Verdana"/>
          <w:b/>
          <w:bCs/>
          <w:sz w:val="26"/>
          <w:szCs w:val="26"/>
        </w:rPr>
      </w:pPr>
      <w:r w:rsidRPr="52AA4C27">
        <w:rPr>
          <w:rFonts w:ascii="Verdana" w:hAnsi="Verdana"/>
          <w:sz w:val="26"/>
          <w:szCs w:val="26"/>
        </w:rPr>
        <w:t>When a victim believes that their local police department has not taken an incident serious</w:t>
      </w:r>
      <w:r w:rsidR="00C41685">
        <w:rPr>
          <w:rFonts w:ascii="Verdana" w:hAnsi="Verdana"/>
          <w:sz w:val="26"/>
          <w:szCs w:val="26"/>
        </w:rPr>
        <w:t>ly</w:t>
      </w:r>
      <w:r w:rsidRPr="52AA4C27">
        <w:rPr>
          <w:rFonts w:ascii="Verdana" w:hAnsi="Verdana"/>
          <w:sz w:val="26"/>
          <w:szCs w:val="26"/>
        </w:rPr>
        <w:t xml:space="preserve"> or does not consider an incident as a hate crime, a victim has the right to pursue a private criminal complaint.  </w:t>
      </w:r>
      <w:r w:rsidR="1393D8FF" w:rsidRPr="52AA4C27">
        <w:rPr>
          <w:rFonts w:ascii="Verdana" w:hAnsi="Verdana"/>
          <w:sz w:val="26"/>
          <w:szCs w:val="26"/>
        </w:rPr>
        <w:t>Bringing a private criminal complaint can be accomplished by going to your local district justice.</w:t>
      </w:r>
      <w:r w:rsidR="00702BF2">
        <w:rPr>
          <w:rFonts w:ascii="Verdana" w:hAnsi="Verdana"/>
          <w:sz w:val="26"/>
          <w:szCs w:val="26"/>
        </w:rPr>
        <w:t xml:space="preserve">  The PHRC encourages victims to contact their local Bar Association </w:t>
      </w:r>
      <w:r w:rsidR="005B71E5">
        <w:rPr>
          <w:rFonts w:ascii="Verdana" w:hAnsi="Verdana"/>
          <w:sz w:val="26"/>
          <w:szCs w:val="26"/>
        </w:rPr>
        <w:t xml:space="preserve">for assistance. </w:t>
      </w:r>
    </w:p>
    <w:p w14:paraId="5B0D1DA0" w14:textId="6333BC96" w:rsidR="00702290" w:rsidRPr="00B436D0" w:rsidRDefault="00702290" w:rsidP="52AA4C27">
      <w:pPr>
        <w:jc w:val="both"/>
        <w:rPr>
          <w:rFonts w:ascii="Verdana" w:hAnsi="Verdana"/>
          <w:sz w:val="26"/>
          <w:szCs w:val="26"/>
        </w:rPr>
      </w:pPr>
    </w:p>
    <w:p w14:paraId="161ECBFF" w14:textId="42B299A4" w:rsidR="00702290" w:rsidRPr="00B436D0" w:rsidRDefault="00702290" w:rsidP="52AA4C27">
      <w:pPr>
        <w:jc w:val="both"/>
        <w:rPr>
          <w:rFonts w:ascii="Verdana" w:hAnsi="Verdana"/>
          <w:sz w:val="26"/>
          <w:szCs w:val="26"/>
        </w:rPr>
      </w:pPr>
    </w:p>
    <w:p w14:paraId="32F374DA" w14:textId="218C5508" w:rsidR="00702290" w:rsidRPr="00B436D0" w:rsidRDefault="00702290" w:rsidP="52AA4C27">
      <w:pPr>
        <w:jc w:val="both"/>
        <w:rPr>
          <w:rFonts w:ascii="Verdana" w:hAnsi="Verdana"/>
          <w:sz w:val="26"/>
          <w:szCs w:val="26"/>
        </w:rPr>
      </w:pPr>
    </w:p>
    <w:p w14:paraId="373A8432" w14:textId="1D1001C0" w:rsidR="00702290" w:rsidRPr="00B436D0" w:rsidRDefault="00702290" w:rsidP="52AA4C27">
      <w:pPr>
        <w:jc w:val="both"/>
        <w:rPr>
          <w:rFonts w:ascii="Verdana" w:hAnsi="Verdana"/>
          <w:sz w:val="26"/>
          <w:szCs w:val="26"/>
        </w:rPr>
      </w:pPr>
    </w:p>
    <w:sectPr w:rsidR="00702290" w:rsidRPr="00B436D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638B4" w14:textId="77777777" w:rsidR="004F3823" w:rsidRDefault="004F3823" w:rsidP="00B63D6C">
      <w:r>
        <w:separator/>
      </w:r>
    </w:p>
  </w:endnote>
  <w:endnote w:type="continuationSeparator" w:id="0">
    <w:p w14:paraId="16905CDE" w14:textId="77777777" w:rsidR="004F3823" w:rsidRDefault="004F3823" w:rsidP="00B63D6C">
      <w:r>
        <w:continuationSeparator/>
      </w:r>
    </w:p>
  </w:endnote>
  <w:endnote w:type="continuationNotice" w:id="1">
    <w:p w14:paraId="3CD8F14C" w14:textId="77777777" w:rsidR="004F3823" w:rsidRDefault="004F3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E445" w14:textId="187A3331" w:rsidR="00200EF7" w:rsidRDefault="00200EF7" w:rsidP="00200EF7">
    <w:pPr>
      <w:rPr>
        <w:i/>
        <w:iCs/>
        <w:sz w:val="24"/>
        <w:szCs w:val="24"/>
      </w:rPr>
    </w:pPr>
    <w:r>
      <w:rPr>
        <w:i/>
        <w:iCs/>
        <w:sz w:val="24"/>
        <w:szCs w:val="24"/>
      </w:rPr>
      <w:t>Updated on March 25, 2020</w:t>
    </w:r>
  </w:p>
  <w:p w14:paraId="2826F4C5" w14:textId="69DE83FB" w:rsidR="00200EF7" w:rsidRDefault="00200EF7">
    <w:pPr>
      <w:pStyle w:val="Footer"/>
    </w:pPr>
  </w:p>
  <w:p w14:paraId="18BC5DAC" w14:textId="77777777" w:rsidR="00200EF7" w:rsidRDefault="00200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C3D9E" w14:textId="77777777" w:rsidR="004F3823" w:rsidRDefault="004F3823" w:rsidP="00B63D6C">
      <w:r>
        <w:separator/>
      </w:r>
    </w:p>
  </w:footnote>
  <w:footnote w:type="continuationSeparator" w:id="0">
    <w:p w14:paraId="74EB1480" w14:textId="77777777" w:rsidR="004F3823" w:rsidRDefault="004F3823" w:rsidP="00B63D6C">
      <w:r>
        <w:continuationSeparator/>
      </w:r>
    </w:p>
  </w:footnote>
  <w:footnote w:type="continuationNotice" w:id="1">
    <w:p w14:paraId="00AD500B" w14:textId="77777777" w:rsidR="004F3823" w:rsidRDefault="004F3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8334" w14:textId="4733E754" w:rsidR="00B63D6C" w:rsidRDefault="00B63D6C">
    <w:pPr>
      <w:pStyle w:val="Header"/>
    </w:pPr>
    <w:r>
      <w:rPr>
        <w:noProof/>
      </w:rPr>
      <w:drawing>
        <wp:inline distT="0" distB="0" distL="0" distR="0" wp14:anchorId="2D3E5E81" wp14:editId="4CBC3E4C">
          <wp:extent cx="2742268" cy="576822"/>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2742268" cy="576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341BC"/>
    <w:multiLevelType w:val="hybridMultilevel"/>
    <w:tmpl w:val="2C006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66FDB"/>
    <w:multiLevelType w:val="multilevel"/>
    <w:tmpl w:val="ED4AB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6B"/>
    <w:rsid w:val="00011710"/>
    <w:rsid w:val="000119BC"/>
    <w:rsid w:val="00015E80"/>
    <w:rsid w:val="000253CA"/>
    <w:rsid w:val="00025444"/>
    <w:rsid w:val="00030B67"/>
    <w:rsid w:val="00031898"/>
    <w:rsid w:val="000321C3"/>
    <w:rsid w:val="000338D8"/>
    <w:rsid w:val="00034E48"/>
    <w:rsid w:val="000354AE"/>
    <w:rsid w:val="00041FA8"/>
    <w:rsid w:val="00043BA9"/>
    <w:rsid w:val="00046264"/>
    <w:rsid w:val="00064402"/>
    <w:rsid w:val="00065C84"/>
    <w:rsid w:val="00070EC3"/>
    <w:rsid w:val="00076676"/>
    <w:rsid w:val="00077F12"/>
    <w:rsid w:val="00080605"/>
    <w:rsid w:val="00082A49"/>
    <w:rsid w:val="000950B9"/>
    <w:rsid w:val="000A290D"/>
    <w:rsid w:val="000A3167"/>
    <w:rsid w:val="000A42B4"/>
    <w:rsid w:val="000A7BC9"/>
    <w:rsid w:val="000B0FE1"/>
    <w:rsid w:val="000B4819"/>
    <w:rsid w:val="000C0B21"/>
    <w:rsid w:val="000C214C"/>
    <w:rsid w:val="000C4C33"/>
    <w:rsid w:val="000D1035"/>
    <w:rsid w:val="000D67E2"/>
    <w:rsid w:val="000E3D9F"/>
    <w:rsid w:val="000E611A"/>
    <w:rsid w:val="000E6407"/>
    <w:rsid w:val="000F0140"/>
    <w:rsid w:val="000F0967"/>
    <w:rsid w:val="000F176D"/>
    <w:rsid w:val="000F306E"/>
    <w:rsid w:val="000F5865"/>
    <w:rsid w:val="000F5CAA"/>
    <w:rsid w:val="000F7AA4"/>
    <w:rsid w:val="00100210"/>
    <w:rsid w:val="00102B50"/>
    <w:rsid w:val="00106EE2"/>
    <w:rsid w:val="0011132F"/>
    <w:rsid w:val="0011198B"/>
    <w:rsid w:val="0011711E"/>
    <w:rsid w:val="00117170"/>
    <w:rsid w:val="001208B2"/>
    <w:rsid w:val="00123FCF"/>
    <w:rsid w:val="00130D79"/>
    <w:rsid w:val="001359F6"/>
    <w:rsid w:val="001365B7"/>
    <w:rsid w:val="0013699D"/>
    <w:rsid w:val="00145DA4"/>
    <w:rsid w:val="00155279"/>
    <w:rsid w:val="00160EF6"/>
    <w:rsid w:val="001620E5"/>
    <w:rsid w:val="00162B38"/>
    <w:rsid w:val="00164BA2"/>
    <w:rsid w:val="001665DE"/>
    <w:rsid w:val="00166D93"/>
    <w:rsid w:val="001701A6"/>
    <w:rsid w:val="001728DB"/>
    <w:rsid w:val="00173D7F"/>
    <w:rsid w:val="00173FA7"/>
    <w:rsid w:val="00181658"/>
    <w:rsid w:val="001835C2"/>
    <w:rsid w:val="00186667"/>
    <w:rsid w:val="001867AD"/>
    <w:rsid w:val="00186F12"/>
    <w:rsid w:val="00190271"/>
    <w:rsid w:val="0019128C"/>
    <w:rsid w:val="00191341"/>
    <w:rsid w:val="00192FAC"/>
    <w:rsid w:val="001A1800"/>
    <w:rsid w:val="001A4738"/>
    <w:rsid w:val="001A66DE"/>
    <w:rsid w:val="001B15DF"/>
    <w:rsid w:val="001B1BEA"/>
    <w:rsid w:val="001B5068"/>
    <w:rsid w:val="001B50DE"/>
    <w:rsid w:val="001B5BE5"/>
    <w:rsid w:val="001B6F18"/>
    <w:rsid w:val="001B7423"/>
    <w:rsid w:val="001C0B99"/>
    <w:rsid w:val="001C360A"/>
    <w:rsid w:val="001C4FE8"/>
    <w:rsid w:val="001D2265"/>
    <w:rsid w:val="001D2C74"/>
    <w:rsid w:val="001D2C9B"/>
    <w:rsid w:val="001D3172"/>
    <w:rsid w:val="001D56B3"/>
    <w:rsid w:val="001E2EFC"/>
    <w:rsid w:val="001E316D"/>
    <w:rsid w:val="001E64B1"/>
    <w:rsid w:val="001F47CB"/>
    <w:rsid w:val="001F5C3A"/>
    <w:rsid w:val="00200CFD"/>
    <w:rsid w:val="00200EF7"/>
    <w:rsid w:val="00216E02"/>
    <w:rsid w:val="00223FD2"/>
    <w:rsid w:val="00227EE5"/>
    <w:rsid w:val="00231863"/>
    <w:rsid w:val="002341B4"/>
    <w:rsid w:val="00234C0E"/>
    <w:rsid w:val="00235D8F"/>
    <w:rsid w:val="00236DAC"/>
    <w:rsid w:val="00242F56"/>
    <w:rsid w:val="00244299"/>
    <w:rsid w:val="00244AF5"/>
    <w:rsid w:val="00250D66"/>
    <w:rsid w:val="002549FF"/>
    <w:rsid w:val="0025608E"/>
    <w:rsid w:val="00264BAD"/>
    <w:rsid w:val="00266431"/>
    <w:rsid w:val="00280E06"/>
    <w:rsid w:val="002835F7"/>
    <w:rsid w:val="00285997"/>
    <w:rsid w:val="00286EA8"/>
    <w:rsid w:val="00294933"/>
    <w:rsid w:val="0029575E"/>
    <w:rsid w:val="00296368"/>
    <w:rsid w:val="00297911"/>
    <w:rsid w:val="002A160E"/>
    <w:rsid w:val="002A2630"/>
    <w:rsid w:val="002A36A5"/>
    <w:rsid w:val="002A5CC6"/>
    <w:rsid w:val="002B03B2"/>
    <w:rsid w:val="002C57BB"/>
    <w:rsid w:val="002C668C"/>
    <w:rsid w:val="002D3B62"/>
    <w:rsid w:val="002E4940"/>
    <w:rsid w:val="002F4C21"/>
    <w:rsid w:val="002F60E6"/>
    <w:rsid w:val="003020D6"/>
    <w:rsid w:val="00303A77"/>
    <w:rsid w:val="00303BBE"/>
    <w:rsid w:val="0030426B"/>
    <w:rsid w:val="003048DB"/>
    <w:rsid w:val="0032070E"/>
    <w:rsid w:val="00324775"/>
    <w:rsid w:val="0032649E"/>
    <w:rsid w:val="0033188D"/>
    <w:rsid w:val="00333A86"/>
    <w:rsid w:val="0033789D"/>
    <w:rsid w:val="00343212"/>
    <w:rsid w:val="003441B0"/>
    <w:rsid w:val="00344C1E"/>
    <w:rsid w:val="00346B17"/>
    <w:rsid w:val="003546BA"/>
    <w:rsid w:val="00355499"/>
    <w:rsid w:val="003577CB"/>
    <w:rsid w:val="003620C1"/>
    <w:rsid w:val="00364D0B"/>
    <w:rsid w:val="00367848"/>
    <w:rsid w:val="00372958"/>
    <w:rsid w:val="00373C5D"/>
    <w:rsid w:val="00374501"/>
    <w:rsid w:val="00377362"/>
    <w:rsid w:val="00377CF9"/>
    <w:rsid w:val="00380016"/>
    <w:rsid w:val="003834D8"/>
    <w:rsid w:val="00384A8D"/>
    <w:rsid w:val="00384BB3"/>
    <w:rsid w:val="00385621"/>
    <w:rsid w:val="00393521"/>
    <w:rsid w:val="00395399"/>
    <w:rsid w:val="00395A5A"/>
    <w:rsid w:val="003A162A"/>
    <w:rsid w:val="003A4D56"/>
    <w:rsid w:val="003A79D8"/>
    <w:rsid w:val="003B00FF"/>
    <w:rsid w:val="003B040F"/>
    <w:rsid w:val="003B4306"/>
    <w:rsid w:val="003B5E44"/>
    <w:rsid w:val="003B7026"/>
    <w:rsid w:val="003C2C25"/>
    <w:rsid w:val="003C2F72"/>
    <w:rsid w:val="003C42D7"/>
    <w:rsid w:val="003C7CB9"/>
    <w:rsid w:val="003D4DDF"/>
    <w:rsid w:val="003D5226"/>
    <w:rsid w:val="003D5EF3"/>
    <w:rsid w:val="003E0315"/>
    <w:rsid w:val="003E07F0"/>
    <w:rsid w:val="003E1D45"/>
    <w:rsid w:val="003E261C"/>
    <w:rsid w:val="003E50AD"/>
    <w:rsid w:val="003F1DB2"/>
    <w:rsid w:val="003F3DD9"/>
    <w:rsid w:val="003F5ACF"/>
    <w:rsid w:val="00400821"/>
    <w:rsid w:val="00401257"/>
    <w:rsid w:val="00401EA8"/>
    <w:rsid w:val="00406FE5"/>
    <w:rsid w:val="00420F06"/>
    <w:rsid w:val="0042587B"/>
    <w:rsid w:val="00426004"/>
    <w:rsid w:val="00427925"/>
    <w:rsid w:val="00427E92"/>
    <w:rsid w:val="00430443"/>
    <w:rsid w:val="00436169"/>
    <w:rsid w:val="00440BA2"/>
    <w:rsid w:val="00440EBE"/>
    <w:rsid w:val="00441AE0"/>
    <w:rsid w:val="004429C5"/>
    <w:rsid w:val="00447A6B"/>
    <w:rsid w:val="004515C2"/>
    <w:rsid w:val="00453A8C"/>
    <w:rsid w:val="0045608B"/>
    <w:rsid w:val="004575E8"/>
    <w:rsid w:val="00457FE8"/>
    <w:rsid w:val="00460809"/>
    <w:rsid w:val="00462EA6"/>
    <w:rsid w:val="00463294"/>
    <w:rsid w:val="00463A66"/>
    <w:rsid w:val="00464B7F"/>
    <w:rsid w:val="00466A60"/>
    <w:rsid w:val="00467FE3"/>
    <w:rsid w:val="00473EFE"/>
    <w:rsid w:val="004760B9"/>
    <w:rsid w:val="00481927"/>
    <w:rsid w:val="0049222A"/>
    <w:rsid w:val="004924FF"/>
    <w:rsid w:val="00494894"/>
    <w:rsid w:val="00494A20"/>
    <w:rsid w:val="0049546D"/>
    <w:rsid w:val="004956E5"/>
    <w:rsid w:val="00496B81"/>
    <w:rsid w:val="004A28CF"/>
    <w:rsid w:val="004A7E80"/>
    <w:rsid w:val="004B1159"/>
    <w:rsid w:val="004B669B"/>
    <w:rsid w:val="004C31B6"/>
    <w:rsid w:val="004C3B93"/>
    <w:rsid w:val="004C6BBB"/>
    <w:rsid w:val="004C760E"/>
    <w:rsid w:val="004D09CC"/>
    <w:rsid w:val="004D09E4"/>
    <w:rsid w:val="004D3CEF"/>
    <w:rsid w:val="004D7DAD"/>
    <w:rsid w:val="004E3682"/>
    <w:rsid w:val="004E4645"/>
    <w:rsid w:val="004E4B18"/>
    <w:rsid w:val="004F3206"/>
    <w:rsid w:val="004F3823"/>
    <w:rsid w:val="004F626B"/>
    <w:rsid w:val="004F6FF8"/>
    <w:rsid w:val="00504760"/>
    <w:rsid w:val="00510A9A"/>
    <w:rsid w:val="00514EC5"/>
    <w:rsid w:val="005178B1"/>
    <w:rsid w:val="00524BD0"/>
    <w:rsid w:val="0052514F"/>
    <w:rsid w:val="005253E8"/>
    <w:rsid w:val="00530F54"/>
    <w:rsid w:val="0053124B"/>
    <w:rsid w:val="00534BAF"/>
    <w:rsid w:val="00535E2A"/>
    <w:rsid w:val="005422B3"/>
    <w:rsid w:val="0054413F"/>
    <w:rsid w:val="00545D76"/>
    <w:rsid w:val="00546A9D"/>
    <w:rsid w:val="0055351B"/>
    <w:rsid w:val="00553CEE"/>
    <w:rsid w:val="005548CD"/>
    <w:rsid w:val="00557BB3"/>
    <w:rsid w:val="0056129E"/>
    <w:rsid w:val="00562791"/>
    <w:rsid w:val="005639D0"/>
    <w:rsid w:val="00573B44"/>
    <w:rsid w:val="0057408C"/>
    <w:rsid w:val="00580642"/>
    <w:rsid w:val="005847EE"/>
    <w:rsid w:val="005956C1"/>
    <w:rsid w:val="00597C0B"/>
    <w:rsid w:val="005A1425"/>
    <w:rsid w:val="005A6D61"/>
    <w:rsid w:val="005A6DB0"/>
    <w:rsid w:val="005A74CC"/>
    <w:rsid w:val="005B0182"/>
    <w:rsid w:val="005B1EA9"/>
    <w:rsid w:val="005B25CC"/>
    <w:rsid w:val="005B2DC1"/>
    <w:rsid w:val="005B37CD"/>
    <w:rsid w:val="005B6CD2"/>
    <w:rsid w:val="005B71E5"/>
    <w:rsid w:val="005C55BF"/>
    <w:rsid w:val="005C583F"/>
    <w:rsid w:val="005C65C3"/>
    <w:rsid w:val="005C6F07"/>
    <w:rsid w:val="005D638A"/>
    <w:rsid w:val="005E2C20"/>
    <w:rsid w:val="005F1505"/>
    <w:rsid w:val="0060176B"/>
    <w:rsid w:val="0060420B"/>
    <w:rsid w:val="006049CC"/>
    <w:rsid w:val="00604BE0"/>
    <w:rsid w:val="00610A2F"/>
    <w:rsid w:val="00611449"/>
    <w:rsid w:val="00613337"/>
    <w:rsid w:val="00613D89"/>
    <w:rsid w:val="00614A69"/>
    <w:rsid w:val="00623AAF"/>
    <w:rsid w:val="006321C6"/>
    <w:rsid w:val="0063225F"/>
    <w:rsid w:val="00632A27"/>
    <w:rsid w:val="006341EF"/>
    <w:rsid w:val="00641315"/>
    <w:rsid w:val="0065302D"/>
    <w:rsid w:val="00657464"/>
    <w:rsid w:val="006618B7"/>
    <w:rsid w:val="006675FA"/>
    <w:rsid w:val="0067022E"/>
    <w:rsid w:val="00674D33"/>
    <w:rsid w:val="0067510A"/>
    <w:rsid w:val="006752C5"/>
    <w:rsid w:val="00675AE9"/>
    <w:rsid w:val="006818B1"/>
    <w:rsid w:val="0068609D"/>
    <w:rsid w:val="00693A13"/>
    <w:rsid w:val="00693FD8"/>
    <w:rsid w:val="006946C9"/>
    <w:rsid w:val="006949E2"/>
    <w:rsid w:val="00695E02"/>
    <w:rsid w:val="00697443"/>
    <w:rsid w:val="00697E1B"/>
    <w:rsid w:val="006A5882"/>
    <w:rsid w:val="006A681B"/>
    <w:rsid w:val="006A7457"/>
    <w:rsid w:val="006A7704"/>
    <w:rsid w:val="006B3468"/>
    <w:rsid w:val="006B5D59"/>
    <w:rsid w:val="006C2A98"/>
    <w:rsid w:val="006C59C7"/>
    <w:rsid w:val="006D320E"/>
    <w:rsid w:val="006D53A8"/>
    <w:rsid w:val="006E0648"/>
    <w:rsid w:val="006E1D92"/>
    <w:rsid w:val="006F1840"/>
    <w:rsid w:val="006F5ACA"/>
    <w:rsid w:val="006F5C64"/>
    <w:rsid w:val="007007A0"/>
    <w:rsid w:val="00702290"/>
    <w:rsid w:val="00702BF2"/>
    <w:rsid w:val="00705022"/>
    <w:rsid w:val="007065D6"/>
    <w:rsid w:val="00712CC4"/>
    <w:rsid w:val="00713E83"/>
    <w:rsid w:val="007201E1"/>
    <w:rsid w:val="007227A7"/>
    <w:rsid w:val="00723A8C"/>
    <w:rsid w:val="00731FE7"/>
    <w:rsid w:val="00733E32"/>
    <w:rsid w:val="00735CE4"/>
    <w:rsid w:val="00737405"/>
    <w:rsid w:val="0074148F"/>
    <w:rsid w:val="007423D2"/>
    <w:rsid w:val="00744924"/>
    <w:rsid w:val="00747571"/>
    <w:rsid w:val="00751BB0"/>
    <w:rsid w:val="0076195A"/>
    <w:rsid w:val="00766030"/>
    <w:rsid w:val="00767083"/>
    <w:rsid w:val="0077010B"/>
    <w:rsid w:val="007720EF"/>
    <w:rsid w:val="0078441A"/>
    <w:rsid w:val="00785B14"/>
    <w:rsid w:val="00786C13"/>
    <w:rsid w:val="00794E7A"/>
    <w:rsid w:val="007A3DD7"/>
    <w:rsid w:val="007A4876"/>
    <w:rsid w:val="007A55A6"/>
    <w:rsid w:val="007A5C59"/>
    <w:rsid w:val="007A6D34"/>
    <w:rsid w:val="007B0A07"/>
    <w:rsid w:val="007B2AF5"/>
    <w:rsid w:val="007B3118"/>
    <w:rsid w:val="007B3633"/>
    <w:rsid w:val="007B61B9"/>
    <w:rsid w:val="007B74D4"/>
    <w:rsid w:val="007C0A40"/>
    <w:rsid w:val="007C4EDD"/>
    <w:rsid w:val="007C5E68"/>
    <w:rsid w:val="007D2B42"/>
    <w:rsid w:val="007E2E73"/>
    <w:rsid w:val="007E6997"/>
    <w:rsid w:val="007F00B1"/>
    <w:rsid w:val="007F081A"/>
    <w:rsid w:val="007F1897"/>
    <w:rsid w:val="007F667C"/>
    <w:rsid w:val="007F74F1"/>
    <w:rsid w:val="007F76CD"/>
    <w:rsid w:val="007F7BF6"/>
    <w:rsid w:val="00800AF6"/>
    <w:rsid w:val="00802070"/>
    <w:rsid w:val="00803013"/>
    <w:rsid w:val="00805FA9"/>
    <w:rsid w:val="00806888"/>
    <w:rsid w:val="008110AB"/>
    <w:rsid w:val="00811EE5"/>
    <w:rsid w:val="008160E3"/>
    <w:rsid w:val="00816D96"/>
    <w:rsid w:val="00817552"/>
    <w:rsid w:val="00817BD5"/>
    <w:rsid w:val="00821B4B"/>
    <w:rsid w:val="008255F9"/>
    <w:rsid w:val="008265CE"/>
    <w:rsid w:val="00832D7D"/>
    <w:rsid w:val="0083434D"/>
    <w:rsid w:val="00834573"/>
    <w:rsid w:val="00837BD2"/>
    <w:rsid w:val="008409C4"/>
    <w:rsid w:val="00843D4D"/>
    <w:rsid w:val="00847A28"/>
    <w:rsid w:val="0085062C"/>
    <w:rsid w:val="0085105F"/>
    <w:rsid w:val="0085238E"/>
    <w:rsid w:val="008547F9"/>
    <w:rsid w:val="008549F7"/>
    <w:rsid w:val="00855B1B"/>
    <w:rsid w:val="00860C0B"/>
    <w:rsid w:val="00861E17"/>
    <w:rsid w:val="00861EA6"/>
    <w:rsid w:val="00866B28"/>
    <w:rsid w:val="008737BA"/>
    <w:rsid w:val="008744FB"/>
    <w:rsid w:val="00875201"/>
    <w:rsid w:val="008830C8"/>
    <w:rsid w:val="00884DC4"/>
    <w:rsid w:val="00887874"/>
    <w:rsid w:val="00887F4D"/>
    <w:rsid w:val="00890811"/>
    <w:rsid w:val="008930CF"/>
    <w:rsid w:val="008937AB"/>
    <w:rsid w:val="008937B2"/>
    <w:rsid w:val="00896450"/>
    <w:rsid w:val="00897D94"/>
    <w:rsid w:val="008A11A2"/>
    <w:rsid w:val="008A16D4"/>
    <w:rsid w:val="008A4386"/>
    <w:rsid w:val="008A65B3"/>
    <w:rsid w:val="008A7874"/>
    <w:rsid w:val="008B0B9F"/>
    <w:rsid w:val="008B6389"/>
    <w:rsid w:val="008C00EB"/>
    <w:rsid w:val="008C2E50"/>
    <w:rsid w:val="008C542E"/>
    <w:rsid w:val="008C77A9"/>
    <w:rsid w:val="008D30E7"/>
    <w:rsid w:val="008D695D"/>
    <w:rsid w:val="008D779E"/>
    <w:rsid w:val="008E41A4"/>
    <w:rsid w:val="008E4423"/>
    <w:rsid w:val="008E70DB"/>
    <w:rsid w:val="008F0A2F"/>
    <w:rsid w:val="008F0CE5"/>
    <w:rsid w:val="008F10A0"/>
    <w:rsid w:val="008F4D4F"/>
    <w:rsid w:val="008F4F97"/>
    <w:rsid w:val="009017FC"/>
    <w:rsid w:val="00901E0A"/>
    <w:rsid w:val="00901FCA"/>
    <w:rsid w:val="00902666"/>
    <w:rsid w:val="00905E31"/>
    <w:rsid w:val="00906EA0"/>
    <w:rsid w:val="0091679C"/>
    <w:rsid w:val="009179B2"/>
    <w:rsid w:val="009179EA"/>
    <w:rsid w:val="0092075B"/>
    <w:rsid w:val="009225C2"/>
    <w:rsid w:val="009248CB"/>
    <w:rsid w:val="00924A0D"/>
    <w:rsid w:val="00930267"/>
    <w:rsid w:val="00932CA1"/>
    <w:rsid w:val="00933498"/>
    <w:rsid w:val="00933C84"/>
    <w:rsid w:val="00934FC9"/>
    <w:rsid w:val="00945CF1"/>
    <w:rsid w:val="00946895"/>
    <w:rsid w:val="00947747"/>
    <w:rsid w:val="009478BD"/>
    <w:rsid w:val="0095435C"/>
    <w:rsid w:val="0095435E"/>
    <w:rsid w:val="00957DAA"/>
    <w:rsid w:val="0096210F"/>
    <w:rsid w:val="00963C4E"/>
    <w:rsid w:val="00964A38"/>
    <w:rsid w:val="00966B9C"/>
    <w:rsid w:val="00972BD7"/>
    <w:rsid w:val="00973378"/>
    <w:rsid w:val="009736CE"/>
    <w:rsid w:val="00975076"/>
    <w:rsid w:val="009760F4"/>
    <w:rsid w:val="009815FA"/>
    <w:rsid w:val="0098476F"/>
    <w:rsid w:val="00986A5A"/>
    <w:rsid w:val="00992D7D"/>
    <w:rsid w:val="00996778"/>
    <w:rsid w:val="009A1546"/>
    <w:rsid w:val="009A1F29"/>
    <w:rsid w:val="009A3708"/>
    <w:rsid w:val="009B0A50"/>
    <w:rsid w:val="009B3D56"/>
    <w:rsid w:val="009B4BAE"/>
    <w:rsid w:val="009B7B8F"/>
    <w:rsid w:val="009C26E4"/>
    <w:rsid w:val="009C2805"/>
    <w:rsid w:val="009C5ABF"/>
    <w:rsid w:val="009D03AB"/>
    <w:rsid w:val="009D3459"/>
    <w:rsid w:val="009D3FBB"/>
    <w:rsid w:val="009D5002"/>
    <w:rsid w:val="009D5941"/>
    <w:rsid w:val="009E2E5F"/>
    <w:rsid w:val="009E4463"/>
    <w:rsid w:val="009E68EA"/>
    <w:rsid w:val="009E6F98"/>
    <w:rsid w:val="009E7431"/>
    <w:rsid w:val="009F0FBA"/>
    <w:rsid w:val="009F1920"/>
    <w:rsid w:val="009F4E9B"/>
    <w:rsid w:val="009F6423"/>
    <w:rsid w:val="00A00F84"/>
    <w:rsid w:val="00A01736"/>
    <w:rsid w:val="00A03464"/>
    <w:rsid w:val="00A05289"/>
    <w:rsid w:val="00A075EE"/>
    <w:rsid w:val="00A1038F"/>
    <w:rsid w:val="00A1684B"/>
    <w:rsid w:val="00A16FB2"/>
    <w:rsid w:val="00A20346"/>
    <w:rsid w:val="00A22F43"/>
    <w:rsid w:val="00A23954"/>
    <w:rsid w:val="00A242F6"/>
    <w:rsid w:val="00A33500"/>
    <w:rsid w:val="00A33D58"/>
    <w:rsid w:val="00A34E48"/>
    <w:rsid w:val="00A35534"/>
    <w:rsid w:val="00A370F4"/>
    <w:rsid w:val="00A40D85"/>
    <w:rsid w:val="00A41655"/>
    <w:rsid w:val="00A416F3"/>
    <w:rsid w:val="00A44F22"/>
    <w:rsid w:val="00A474F8"/>
    <w:rsid w:val="00A51CB8"/>
    <w:rsid w:val="00A51FA6"/>
    <w:rsid w:val="00A52D92"/>
    <w:rsid w:val="00A60358"/>
    <w:rsid w:val="00A6198C"/>
    <w:rsid w:val="00A66FAE"/>
    <w:rsid w:val="00A73402"/>
    <w:rsid w:val="00A81152"/>
    <w:rsid w:val="00A86D04"/>
    <w:rsid w:val="00A917F3"/>
    <w:rsid w:val="00A91C15"/>
    <w:rsid w:val="00AA0EEF"/>
    <w:rsid w:val="00AB09A8"/>
    <w:rsid w:val="00AB1470"/>
    <w:rsid w:val="00AB7199"/>
    <w:rsid w:val="00AC14BE"/>
    <w:rsid w:val="00AC6805"/>
    <w:rsid w:val="00AD3044"/>
    <w:rsid w:val="00AD5F58"/>
    <w:rsid w:val="00AE0360"/>
    <w:rsid w:val="00AE3DBE"/>
    <w:rsid w:val="00AE5997"/>
    <w:rsid w:val="00AE6CB7"/>
    <w:rsid w:val="00AF0D9B"/>
    <w:rsid w:val="00AF2F91"/>
    <w:rsid w:val="00AF409C"/>
    <w:rsid w:val="00AF4302"/>
    <w:rsid w:val="00AF4547"/>
    <w:rsid w:val="00B0059C"/>
    <w:rsid w:val="00B02A1A"/>
    <w:rsid w:val="00B06C17"/>
    <w:rsid w:val="00B10D19"/>
    <w:rsid w:val="00B2073C"/>
    <w:rsid w:val="00B2108E"/>
    <w:rsid w:val="00B254AB"/>
    <w:rsid w:val="00B27E33"/>
    <w:rsid w:val="00B30987"/>
    <w:rsid w:val="00B3507D"/>
    <w:rsid w:val="00B412B6"/>
    <w:rsid w:val="00B42C54"/>
    <w:rsid w:val="00B42EFC"/>
    <w:rsid w:val="00B436D0"/>
    <w:rsid w:val="00B471E8"/>
    <w:rsid w:val="00B52B76"/>
    <w:rsid w:val="00B5748E"/>
    <w:rsid w:val="00B57B10"/>
    <w:rsid w:val="00B61BC6"/>
    <w:rsid w:val="00B629B2"/>
    <w:rsid w:val="00B63D6C"/>
    <w:rsid w:val="00B661B4"/>
    <w:rsid w:val="00B75513"/>
    <w:rsid w:val="00B75B32"/>
    <w:rsid w:val="00B764CB"/>
    <w:rsid w:val="00B82620"/>
    <w:rsid w:val="00B84186"/>
    <w:rsid w:val="00B85A20"/>
    <w:rsid w:val="00B8600A"/>
    <w:rsid w:val="00B912F1"/>
    <w:rsid w:val="00B917B1"/>
    <w:rsid w:val="00B952DE"/>
    <w:rsid w:val="00B952F5"/>
    <w:rsid w:val="00B95ACD"/>
    <w:rsid w:val="00BA2DB8"/>
    <w:rsid w:val="00BA395E"/>
    <w:rsid w:val="00BA598D"/>
    <w:rsid w:val="00BA71A4"/>
    <w:rsid w:val="00BB076C"/>
    <w:rsid w:val="00BB2ABD"/>
    <w:rsid w:val="00BB4AAD"/>
    <w:rsid w:val="00BB6A97"/>
    <w:rsid w:val="00BB7AEF"/>
    <w:rsid w:val="00BC4388"/>
    <w:rsid w:val="00BD00E2"/>
    <w:rsid w:val="00BD13DE"/>
    <w:rsid w:val="00BD7ED3"/>
    <w:rsid w:val="00BE2A3A"/>
    <w:rsid w:val="00BE357D"/>
    <w:rsid w:val="00BE41BF"/>
    <w:rsid w:val="00BF35CE"/>
    <w:rsid w:val="00BF4A37"/>
    <w:rsid w:val="00BF4E3D"/>
    <w:rsid w:val="00BF62EE"/>
    <w:rsid w:val="00BF66B8"/>
    <w:rsid w:val="00C041D5"/>
    <w:rsid w:val="00C0689A"/>
    <w:rsid w:val="00C1275E"/>
    <w:rsid w:val="00C13F7E"/>
    <w:rsid w:val="00C14538"/>
    <w:rsid w:val="00C20C3F"/>
    <w:rsid w:val="00C251FF"/>
    <w:rsid w:val="00C27471"/>
    <w:rsid w:val="00C40EC5"/>
    <w:rsid w:val="00C41685"/>
    <w:rsid w:val="00C41CDC"/>
    <w:rsid w:val="00C46B66"/>
    <w:rsid w:val="00C4725A"/>
    <w:rsid w:val="00C478C8"/>
    <w:rsid w:val="00C50C07"/>
    <w:rsid w:val="00C51900"/>
    <w:rsid w:val="00C66350"/>
    <w:rsid w:val="00C67ED7"/>
    <w:rsid w:val="00C70677"/>
    <w:rsid w:val="00C7067F"/>
    <w:rsid w:val="00C70CB8"/>
    <w:rsid w:val="00C733C0"/>
    <w:rsid w:val="00C73C81"/>
    <w:rsid w:val="00C766AC"/>
    <w:rsid w:val="00C76CDD"/>
    <w:rsid w:val="00C80EB1"/>
    <w:rsid w:val="00C81468"/>
    <w:rsid w:val="00C8746D"/>
    <w:rsid w:val="00C87D6B"/>
    <w:rsid w:val="00C87FAE"/>
    <w:rsid w:val="00C90FF4"/>
    <w:rsid w:val="00C91552"/>
    <w:rsid w:val="00C925E8"/>
    <w:rsid w:val="00C95266"/>
    <w:rsid w:val="00CA0F29"/>
    <w:rsid w:val="00CA10D2"/>
    <w:rsid w:val="00CA1C8A"/>
    <w:rsid w:val="00CA2870"/>
    <w:rsid w:val="00CA5ADD"/>
    <w:rsid w:val="00CA61A6"/>
    <w:rsid w:val="00CC04B9"/>
    <w:rsid w:val="00CC0D57"/>
    <w:rsid w:val="00CC1DCE"/>
    <w:rsid w:val="00CC1E17"/>
    <w:rsid w:val="00CC4052"/>
    <w:rsid w:val="00CC64CA"/>
    <w:rsid w:val="00CC7D38"/>
    <w:rsid w:val="00CD02F3"/>
    <w:rsid w:val="00CD56FC"/>
    <w:rsid w:val="00CD66E0"/>
    <w:rsid w:val="00CE074B"/>
    <w:rsid w:val="00CF21C5"/>
    <w:rsid w:val="00CF5606"/>
    <w:rsid w:val="00CF7F52"/>
    <w:rsid w:val="00D02D51"/>
    <w:rsid w:val="00D10500"/>
    <w:rsid w:val="00D109C5"/>
    <w:rsid w:val="00D11443"/>
    <w:rsid w:val="00D1196F"/>
    <w:rsid w:val="00D11C03"/>
    <w:rsid w:val="00D13698"/>
    <w:rsid w:val="00D15877"/>
    <w:rsid w:val="00D2053D"/>
    <w:rsid w:val="00D21070"/>
    <w:rsid w:val="00D30B92"/>
    <w:rsid w:val="00D34FA4"/>
    <w:rsid w:val="00D3699E"/>
    <w:rsid w:val="00D42310"/>
    <w:rsid w:val="00D47F13"/>
    <w:rsid w:val="00D521EE"/>
    <w:rsid w:val="00D5599F"/>
    <w:rsid w:val="00D61C4D"/>
    <w:rsid w:val="00D646D6"/>
    <w:rsid w:val="00D65E37"/>
    <w:rsid w:val="00D763EA"/>
    <w:rsid w:val="00D7729C"/>
    <w:rsid w:val="00D8132F"/>
    <w:rsid w:val="00D85A90"/>
    <w:rsid w:val="00D860B0"/>
    <w:rsid w:val="00D90D67"/>
    <w:rsid w:val="00D935E1"/>
    <w:rsid w:val="00D93F81"/>
    <w:rsid w:val="00D94934"/>
    <w:rsid w:val="00D957A6"/>
    <w:rsid w:val="00D95DA1"/>
    <w:rsid w:val="00DA6EE9"/>
    <w:rsid w:val="00DA7B63"/>
    <w:rsid w:val="00DB4206"/>
    <w:rsid w:val="00DB5BF0"/>
    <w:rsid w:val="00DB66CD"/>
    <w:rsid w:val="00DB7674"/>
    <w:rsid w:val="00DC03FA"/>
    <w:rsid w:val="00DD0CF0"/>
    <w:rsid w:val="00DD23B1"/>
    <w:rsid w:val="00DD31EC"/>
    <w:rsid w:val="00DE2638"/>
    <w:rsid w:val="00DE3D1D"/>
    <w:rsid w:val="00DE5448"/>
    <w:rsid w:val="00DE59EE"/>
    <w:rsid w:val="00DE6973"/>
    <w:rsid w:val="00DF106B"/>
    <w:rsid w:val="00DF2CF3"/>
    <w:rsid w:val="00DF3ED9"/>
    <w:rsid w:val="00DF6CB0"/>
    <w:rsid w:val="00E00DA1"/>
    <w:rsid w:val="00E05916"/>
    <w:rsid w:val="00E124B3"/>
    <w:rsid w:val="00E13ED1"/>
    <w:rsid w:val="00E14CCB"/>
    <w:rsid w:val="00E156D8"/>
    <w:rsid w:val="00E17597"/>
    <w:rsid w:val="00E17B0D"/>
    <w:rsid w:val="00E25452"/>
    <w:rsid w:val="00E25A02"/>
    <w:rsid w:val="00E27C09"/>
    <w:rsid w:val="00E306C2"/>
    <w:rsid w:val="00E32370"/>
    <w:rsid w:val="00E33D59"/>
    <w:rsid w:val="00E36516"/>
    <w:rsid w:val="00E374DF"/>
    <w:rsid w:val="00E40098"/>
    <w:rsid w:val="00E41017"/>
    <w:rsid w:val="00E428B0"/>
    <w:rsid w:val="00E4543E"/>
    <w:rsid w:val="00E45B69"/>
    <w:rsid w:val="00E53609"/>
    <w:rsid w:val="00E54788"/>
    <w:rsid w:val="00E560C3"/>
    <w:rsid w:val="00E56EF9"/>
    <w:rsid w:val="00E644D5"/>
    <w:rsid w:val="00E647C6"/>
    <w:rsid w:val="00E654FC"/>
    <w:rsid w:val="00E71C6D"/>
    <w:rsid w:val="00E73581"/>
    <w:rsid w:val="00E74102"/>
    <w:rsid w:val="00E75440"/>
    <w:rsid w:val="00E76864"/>
    <w:rsid w:val="00E80697"/>
    <w:rsid w:val="00E80A4B"/>
    <w:rsid w:val="00E82882"/>
    <w:rsid w:val="00E82954"/>
    <w:rsid w:val="00E84FA7"/>
    <w:rsid w:val="00E85536"/>
    <w:rsid w:val="00E856BF"/>
    <w:rsid w:val="00E90C56"/>
    <w:rsid w:val="00E92B47"/>
    <w:rsid w:val="00E969FC"/>
    <w:rsid w:val="00EA1D80"/>
    <w:rsid w:val="00EA3B38"/>
    <w:rsid w:val="00EA3E2D"/>
    <w:rsid w:val="00EA4F7C"/>
    <w:rsid w:val="00EA6042"/>
    <w:rsid w:val="00EA735E"/>
    <w:rsid w:val="00EA744A"/>
    <w:rsid w:val="00EB2A84"/>
    <w:rsid w:val="00EC095A"/>
    <w:rsid w:val="00EC414C"/>
    <w:rsid w:val="00EC41ED"/>
    <w:rsid w:val="00EC557C"/>
    <w:rsid w:val="00ED2C3D"/>
    <w:rsid w:val="00EE700F"/>
    <w:rsid w:val="00EF2AF3"/>
    <w:rsid w:val="00F01978"/>
    <w:rsid w:val="00F02932"/>
    <w:rsid w:val="00F0617D"/>
    <w:rsid w:val="00F12540"/>
    <w:rsid w:val="00F172D1"/>
    <w:rsid w:val="00F20596"/>
    <w:rsid w:val="00F21656"/>
    <w:rsid w:val="00F22AE7"/>
    <w:rsid w:val="00F24DAF"/>
    <w:rsid w:val="00F30ECF"/>
    <w:rsid w:val="00F32471"/>
    <w:rsid w:val="00F42740"/>
    <w:rsid w:val="00F42B49"/>
    <w:rsid w:val="00F43674"/>
    <w:rsid w:val="00F459B7"/>
    <w:rsid w:val="00F47D26"/>
    <w:rsid w:val="00F47DEA"/>
    <w:rsid w:val="00F508A4"/>
    <w:rsid w:val="00F512A5"/>
    <w:rsid w:val="00F61C12"/>
    <w:rsid w:val="00F62E1D"/>
    <w:rsid w:val="00F64EEA"/>
    <w:rsid w:val="00F66343"/>
    <w:rsid w:val="00F70A4D"/>
    <w:rsid w:val="00F71D81"/>
    <w:rsid w:val="00F71E5A"/>
    <w:rsid w:val="00F74A77"/>
    <w:rsid w:val="00F76C7E"/>
    <w:rsid w:val="00F77EA5"/>
    <w:rsid w:val="00F817C5"/>
    <w:rsid w:val="00F81DCB"/>
    <w:rsid w:val="00F82589"/>
    <w:rsid w:val="00F8645A"/>
    <w:rsid w:val="00F90C8F"/>
    <w:rsid w:val="00F9144E"/>
    <w:rsid w:val="00F91E0F"/>
    <w:rsid w:val="00F93728"/>
    <w:rsid w:val="00F973A9"/>
    <w:rsid w:val="00F97898"/>
    <w:rsid w:val="00FA0CEC"/>
    <w:rsid w:val="00FA145F"/>
    <w:rsid w:val="00FA1F3F"/>
    <w:rsid w:val="00FA3442"/>
    <w:rsid w:val="00FB03CA"/>
    <w:rsid w:val="00FB77C4"/>
    <w:rsid w:val="00FC0092"/>
    <w:rsid w:val="00FC1F9F"/>
    <w:rsid w:val="00FC246A"/>
    <w:rsid w:val="00FC30A7"/>
    <w:rsid w:val="00FD0005"/>
    <w:rsid w:val="00FD013E"/>
    <w:rsid w:val="00FD4047"/>
    <w:rsid w:val="00FE1792"/>
    <w:rsid w:val="00FE2E7E"/>
    <w:rsid w:val="00FE6B98"/>
    <w:rsid w:val="00FE7B93"/>
    <w:rsid w:val="00FF6DF3"/>
    <w:rsid w:val="00FF7F76"/>
    <w:rsid w:val="013207E4"/>
    <w:rsid w:val="021799A3"/>
    <w:rsid w:val="03E7F04F"/>
    <w:rsid w:val="05EB6832"/>
    <w:rsid w:val="05F60498"/>
    <w:rsid w:val="071F2BC1"/>
    <w:rsid w:val="075FAC78"/>
    <w:rsid w:val="077BCD4F"/>
    <w:rsid w:val="07E9250A"/>
    <w:rsid w:val="080B514E"/>
    <w:rsid w:val="091F5EE0"/>
    <w:rsid w:val="094CAA71"/>
    <w:rsid w:val="09BA22EE"/>
    <w:rsid w:val="0BA091BB"/>
    <w:rsid w:val="0BE5479E"/>
    <w:rsid w:val="0C55B40C"/>
    <w:rsid w:val="0C65D250"/>
    <w:rsid w:val="0CC5DF97"/>
    <w:rsid w:val="0D15A4D5"/>
    <w:rsid w:val="0F129459"/>
    <w:rsid w:val="0F31E2D9"/>
    <w:rsid w:val="0F39E58F"/>
    <w:rsid w:val="0FFB052F"/>
    <w:rsid w:val="106698F3"/>
    <w:rsid w:val="1393D8FF"/>
    <w:rsid w:val="14C08EBC"/>
    <w:rsid w:val="155E0A01"/>
    <w:rsid w:val="15A8C362"/>
    <w:rsid w:val="15F8682A"/>
    <w:rsid w:val="170EAEB7"/>
    <w:rsid w:val="174396AE"/>
    <w:rsid w:val="1854D0AD"/>
    <w:rsid w:val="18BAED90"/>
    <w:rsid w:val="196CAAA7"/>
    <w:rsid w:val="1A64BB6F"/>
    <w:rsid w:val="1B2681F4"/>
    <w:rsid w:val="1CBDB479"/>
    <w:rsid w:val="1D56E6B7"/>
    <w:rsid w:val="1E474347"/>
    <w:rsid w:val="1ECEB79A"/>
    <w:rsid w:val="1EEB2C72"/>
    <w:rsid w:val="21A94B6E"/>
    <w:rsid w:val="2465E1B5"/>
    <w:rsid w:val="246FB14E"/>
    <w:rsid w:val="25C4430B"/>
    <w:rsid w:val="269D90B5"/>
    <w:rsid w:val="2ACD6480"/>
    <w:rsid w:val="2C6798D5"/>
    <w:rsid w:val="2C8027FD"/>
    <w:rsid w:val="2E6DB440"/>
    <w:rsid w:val="3083B450"/>
    <w:rsid w:val="30B9F40C"/>
    <w:rsid w:val="31249B6B"/>
    <w:rsid w:val="31A26555"/>
    <w:rsid w:val="3249FD17"/>
    <w:rsid w:val="3296CC5D"/>
    <w:rsid w:val="34041D7A"/>
    <w:rsid w:val="343A04DE"/>
    <w:rsid w:val="35C8B12C"/>
    <w:rsid w:val="3647482A"/>
    <w:rsid w:val="387BB0C8"/>
    <w:rsid w:val="388E2AAC"/>
    <w:rsid w:val="39A318B2"/>
    <w:rsid w:val="39B97578"/>
    <w:rsid w:val="3AC74157"/>
    <w:rsid w:val="3D070C89"/>
    <w:rsid w:val="3D65C017"/>
    <w:rsid w:val="3E0CBFCB"/>
    <w:rsid w:val="3EC7368D"/>
    <w:rsid w:val="4018A1D4"/>
    <w:rsid w:val="420A08A9"/>
    <w:rsid w:val="43364C16"/>
    <w:rsid w:val="4381F871"/>
    <w:rsid w:val="43CC7DB5"/>
    <w:rsid w:val="43F979B2"/>
    <w:rsid w:val="45DBA330"/>
    <w:rsid w:val="461FB8E4"/>
    <w:rsid w:val="487A9555"/>
    <w:rsid w:val="4A417FB6"/>
    <w:rsid w:val="4AA94043"/>
    <w:rsid w:val="4CA8D54C"/>
    <w:rsid w:val="4D018587"/>
    <w:rsid w:val="4D451606"/>
    <w:rsid w:val="5055D68E"/>
    <w:rsid w:val="52AA4C27"/>
    <w:rsid w:val="537C231F"/>
    <w:rsid w:val="53E6CF47"/>
    <w:rsid w:val="551D6C68"/>
    <w:rsid w:val="5525D3D5"/>
    <w:rsid w:val="552A1002"/>
    <w:rsid w:val="55FC21A7"/>
    <w:rsid w:val="577061DC"/>
    <w:rsid w:val="57932701"/>
    <w:rsid w:val="583DE4E8"/>
    <w:rsid w:val="585005CC"/>
    <w:rsid w:val="59872BFE"/>
    <w:rsid w:val="59D04B57"/>
    <w:rsid w:val="5A7EC4B8"/>
    <w:rsid w:val="5B45AD9F"/>
    <w:rsid w:val="5BE9B859"/>
    <w:rsid w:val="5C5BFCC1"/>
    <w:rsid w:val="5DBD4287"/>
    <w:rsid w:val="5F955DB3"/>
    <w:rsid w:val="6010435F"/>
    <w:rsid w:val="61A53F22"/>
    <w:rsid w:val="655B37C1"/>
    <w:rsid w:val="65DE83AF"/>
    <w:rsid w:val="664FE0C1"/>
    <w:rsid w:val="66B4A479"/>
    <w:rsid w:val="66C95CFD"/>
    <w:rsid w:val="69500C19"/>
    <w:rsid w:val="6AAA3C03"/>
    <w:rsid w:val="6AE400AD"/>
    <w:rsid w:val="6B4ED1E1"/>
    <w:rsid w:val="6BC898CA"/>
    <w:rsid w:val="6C04E4FE"/>
    <w:rsid w:val="6C17D4F4"/>
    <w:rsid w:val="6E4D9AF9"/>
    <w:rsid w:val="70B3541F"/>
    <w:rsid w:val="735DBF12"/>
    <w:rsid w:val="738C18D0"/>
    <w:rsid w:val="74D0CF86"/>
    <w:rsid w:val="75BA9D05"/>
    <w:rsid w:val="778A5A2B"/>
    <w:rsid w:val="77913C9E"/>
    <w:rsid w:val="780207A4"/>
    <w:rsid w:val="787CCA0A"/>
    <w:rsid w:val="799A2F8A"/>
    <w:rsid w:val="7A917973"/>
    <w:rsid w:val="7BDB5CE0"/>
    <w:rsid w:val="7C11B346"/>
    <w:rsid w:val="7C2B07F4"/>
    <w:rsid w:val="7C4B8AE9"/>
    <w:rsid w:val="7C71166F"/>
    <w:rsid w:val="7CC464B9"/>
    <w:rsid w:val="7D580E4B"/>
    <w:rsid w:val="7DDE8E3A"/>
    <w:rsid w:val="7E6F179E"/>
    <w:rsid w:val="7ECBD2A5"/>
    <w:rsid w:val="7F03BF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EEF9"/>
  <w15:chartTrackingRefBased/>
  <w15:docId w15:val="{3BC3D423-D26F-984F-8A13-DF71625D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06B"/>
    <w:pPr>
      <w:ind w:left="720"/>
      <w:contextualSpacing/>
    </w:pPr>
  </w:style>
  <w:style w:type="character" w:styleId="Hyperlink">
    <w:name w:val="Hyperlink"/>
    <w:basedOn w:val="DefaultParagraphFont"/>
    <w:uiPriority w:val="99"/>
    <w:unhideWhenUsed/>
    <w:rsid w:val="00573B44"/>
    <w:rPr>
      <w:color w:val="336699"/>
      <w:u w:val="single"/>
    </w:rPr>
  </w:style>
  <w:style w:type="character" w:styleId="Strong">
    <w:name w:val="Strong"/>
    <w:basedOn w:val="DefaultParagraphFont"/>
    <w:uiPriority w:val="22"/>
    <w:qFormat/>
    <w:rsid w:val="00573B44"/>
    <w:rPr>
      <w:b/>
      <w:bCs/>
    </w:rPr>
  </w:style>
  <w:style w:type="character" w:styleId="FollowedHyperlink">
    <w:name w:val="FollowedHyperlink"/>
    <w:basedOn w:val="DefaultParagraphFont"/>
    <w:uiPriority w:val="99"/>
    <w:semiHidden/>
    <w:unhideWhenUsed/>
    <w:rsid w:val="00E75440"/>
    <w:rPr>
      <w:color w:val="800080" w:themeColor="followedHyperlink"/>
      <w:u w:val="single"/>
    </w:rPr>
  </w:style>
  <w:style w:type="character" w:styleId="UnresolvedMention">
    <w:name w:val="Unresolved Mention"/>
    <w:basedOn w:val="DefaultParagraphFont"/>
    <w:uiPriority w:val="99"/>
    <w:semiHidden/>
    <w:unhideWhenUsed/>
    <w:rsid w:val="002A5CC6"/>
    <w:rPr>
      <w:color w:val="605E5C"/>
      <w:shd w:val="clear" w:color="auto" w:fill="E1DFDD"/>
    </w:rPr>
  </w:style>
  <w:style w:type="paragraph" w:styleId="Header">
    <w:name w:val="header"/>
    <w:basedOn w:val="Normal"/>
    <w:link w:val="HeaderChar"/>
    <w:uiPriority w:val="99"/>
    <w:unhideWhenUsed/>
    <w:rsid w:val="00B63D6C"/>
    <w:pPr>
      <w:tabs>
        <w:tab w:val="center" w:pos="4680"/>
        <w:tab w:val="right" w:pos="9360"/>
      </w:tabs>
    </w:pPr>
  </w:style>
  <w:style w:type="character" w:customStyle="1" w:styleId="HeaderChar">
    <w:name w:val="Header Char"/>
    <w:basedOn w:val="DefaultParagraphFont"/>
    <w:link w:val="Header"/>
    <w:uiPriority w:val="99"/>
    <w:rsid w:val="00B63D6C"/>
  </w:style>
  <w:style w:type="paragraph" w:styleId="Footer">
    <w:name w:val="footer"/>
    <w:basedOn w:val="Normal"/>
    <w:link w:val="FooterChar"/>
    <w:uiPriority w:val="99"/>
    <w:unhideWhenUsed/>
    <w:rsid w:val="00B63D6C"/>
    <w:pPr>
      <w:tabs>
        <w:tab w:val="center" w:pos="4680"/>
        <w:tab w:val="right" w:pos="9360"/>
      </w:tabs>
    </w:pPr>
  </w:style>
  <w:style w:type="character" w:customStyle="1" w:styleId="FooterChar">
    <w:name w:val="Footer Char"/>
    <w:basedOn w:val="DefaultParagraphFont"/>
    <w:link w:val="Footer"/>
    <w:uiPriority w:val="99"/>
    <w:rsid w:val="00B63D6C"/>
  </w:style>
  <w:style w:type="paragraph" w:styleId="Revision">
    <w:name w:val="Revision"/>
    <w:hidden/>
    <w:uiPriority w:val="99"/>
    <w:semiHidden/>
    <w:rsid w:val="00E80A4B"/>
  </w:style>
  <w:style w:type="paragraph" w:styleId="BalloonText">
    <w:name w:val="Balloon Text"/>
    <w:basedOn w:val="Normal"/>
    <w:link w:val="BalloonTextChar"/>
    <w:uiPriority w:val="99"/>
    <w:semiHidden/>
    <w:unhideWhenUsed/>
    <w:rsid w:val="00E80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769">
      <w:bodyDiv w:val="1"/>
      <w:marLeft w:val="0"/>
      <w:marRight w:val="0"/>
      <w:marTop w:val="0"/>
      <w:marBottom w:val="0"/>
      <w:divBdr>
        <w:top w:val="none" w:sz="0" w:space="0" w:color="auto"/>
        <w:left w:val="none" w:sz="0" w:space="0" w:color="auto"/>
        <w:bottom w:val="none" w:sz="0" w:space="0" w:color="auto"/>
        <w:right w:val="none" w:sz="0" w:space="0" w:color="auto"/>
      </w:divBdr>
      <w:divsChild>
        <w:div w:id="1450002617">
          <w:marLeft w:val="5"/>
          <w:marRight w:val="0"/>
          <w:marTop w:val="0"/>
          <w:marBottom w:val="0"/>
          <w:divBdr>
            <w:top w:val="none" w:sz="0" w:space="0" w:color="auto"/>
            <w:left w:val="none" w:sz="0" w:space="0" w:color="auto"/>
            <w:bottom w:val="none" w:sz="0" w:space="0" w:color="auto"/>
            <w:right w:val="none" w:sz="0" w:space="0" w:color="auto"/>
          </w:divBdr>
          <w:divsChild>
            <w:div w:id="913047741">
              <w:marLeft w:val="0"/>
              <w:marRight w:val="0"/>
              <w:marTop w:val="0"/>
              <w:marBottom w:val="0"/>
              <w:divBdr>
                <w:top w:val="single" w:sz="6" w:space="6" w:color="223085"/>
                <w:left w:val="single" w:sz="6" w:space="6" w:color="223085"/>
                <w:bottom w:val="single" w:sz="6" w:space="6" w:color="223085"/>
                <w:right w:val="single" w:sz="6" w:space="6" w:color="223085"/>
              </w:divBdr>
              <w:divsChild>
                <w:div w:id="1183670260">
                  <w:marLeft w:val="0"/>
                  <w:marRight w:val="0"/>
                  <w:marTop w:val="0"/>
                  <w:marBottom w:val="0"/>
                  <w:divBdr>
                    <w:top w:val="none" w:sz="0" w:space="0" w:color="auto"/>
                    <w:left w:val="none" w:sz="0" w:space="0" w:color="auto"/>
                    <w:bottom w:val="none" w:sz="0" w:space="0" w:color="auto"/>
                    <w:right w:val="none" w:sz="0" w:space="0" w:color="auto"/>
                  </w:divBdr>
                  <w:divsChild>
                    <w:div w:id="467548299">
                      <w:marLeft w:val="0"/>
                      <w:marRight w:val="0"/>
                      <w:marTop w:val="0"/>
                      <w:marBottom w:val="0"/>
                      <w:divBdr>
                        <w:top w:val="none" w:sz="0" w:space="0" w:color="auto"/>
                        <w:left w:val="none" w:sz="0" w:space="0" w:color="auto"/>
                        <w:bottom w:val="none" w:sz="0" w:space="0" w:color="auto"/>
                        <w:right w:val="none" w:sz="0" w:space="0" w:color="auto"/>
                      </w:divBdr>
                      <w:divsChild>
                        <w:div w:id="1240628010">
                          <w:marLeft w:val="0"/>
                          <w:marRight w:val="0"/>
                          <w:marTop w:val="0"/>
                          <w:marBottom w:val="0"/>
                          <w:divBdr>
                            <w:top w:val="none" w:sz="0" w:space="0" w:color="auto"/>
                            <w:left w:val="none" w:sz="0" w:space="0" w:color="auto"/>
                            <w:bottom w:val="none" w:sz="0" w:space="0" w:color="auto"/>
                            <w:right w:val="none" w:sz="0" w:space="0" w:color="auto"/>
                          </w:divBdr>
                          <w:divsChild>
                            <w:div w:id="1837501362">
                              <w:marLeft w:val="0"/>
                              <w:marRight w:val="0"/>
                              <w:marTop w:val="0"/>
                              <w:marBottom w:val="0"/>
                              <w:divBdr>
                                <w:top w:val="none" w:sz="0" w:space="0" w:color="auto"/>
                                <w:left w:val="none" w:sz="0" w:space="0" w:color="auto"/>
                                <w:bottom w:val="none" w:sz="0" w:space="0" w:color="auto"/>
                                <w:right w:val="none" w:sz="0" w:space="0" w:color="auto"/>
                              </w:divBdr>
                              <w:divsChild>
                                <w:div w:id="9809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5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C7868D7889D4EB6B0D8D08C780CE9" ma:contentTypeVersion="9" ma:contentTypeDescription="Create a new document." ma:contentTypeScope="" ma:versionID="e3b02bd43189fab0fbcb7d2134f48e6b">
  <xsd:schema xmlns:xsd="http://www.w3.org/2001/XMLSchema" xmlns:xs="http://www.w3.org/2001/XMLSchema" xmlns:p="http://schemas.microsoft.com/office/2006/metadata/properties" xmlns:ns3="8db0aa3b-e93b-4ce5-bab9-32dca511f2c8" xmlns:ns4="c16f0b67-2cf2-419d-b213-d61b980eaac4" targetNamespace="http://schemas.microsoft.com/office/2006/metadata/properties" ma:root="true" ma:fieldsID="6e5297c880eab4a3e8ce89b24cedb86c" ns3:_="" ns4:_="">
    <xsd:import namespace="8db0aa3b-e93b-4ce5-bab9-32dca511f2c8"/>
    <xsd:import namespace="c16f0b67-2cf2-419d-b213-d61b980eaa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aa3b-e93b-4ce5-bab9-32dca511f2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f0b67-2cf2-419d-b213-d61b980eaa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B23AF-202B-4086-9FFD-97D10CF1C7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0ADC9-B858-4FCA-8FC6-599B4D17C4AE}">
  <ds:schemaRefs>
    <ds:schemaRef ds:uri="http://schemas.microsoft.com/sharepoint/v3/contenttype/forms"/>
  </ds:schemaRefs>
</ds:datastoreItem>
</file>

<file path=customXml/itemProps3.xml><?xml version="1.0" encoding="utf-8"?>
<ds:datastoreItem xmlns:ds="http://schemas.openxmlformats.org/officeDocument/2006/customXml" ds:itemID="{7AB315A3-03D7-44AE-85E8-5B6A97CC3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aa3b-e93b-4ce5-bab9-32dca511f2c8"/>
    <ds:schemaRef ds:uri="c16f0b67-2cf2-419d-b213-d61b980ea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Lisa</dc:creator>
  <cp:keywords/>
  <dc:description/>
  <cp:lastModifiedBy>Marant, Leslie</cp:lastModifiedBy>
  <cp:revision>3</cp:revision>
  <cp:lastPrinted>2020-03-27T17:07:00Z</cp:lastPrinted>
  <dcterms:created xsi:type="dcterms:W3CDTF">2020-03-30T19:53:00Z</dcterms:created>
  <dcterms:modified xsi:type="dcterms:W3CDTF">2020-03-30T20:01:00Z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0x0101004CBC7868D7889D4EB6B0D8D08C780CE9</vt:lpwstr>
  </property>
</Properties>
</file>